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946" w:rsidRPr="00D6163D" w:rsidRDefault="00311946" w:rsidP="00311946">
      <w:pPr>
        <w:spacing w:line="480" w:lineRule="exact"/>
        <w:jc w:val="center"/>
        <w:rPr>
          <w:rFonts w:ascii="黑体" w:eastAsia="黑体"/>
          <w:color w:val="000000" w:themeColor="text1"/>
          <w:sz w:val="44"/>
          <w:szCs w:val="44"/>
        </w:rPr>
      </w:pPr>
      <w:r w:rsidRPr="00D6163D">
        <w:rPr>
          <w:rFonts w:ascii="黑体" w:eastAsia="黑体" w:hint="eastAsia"/>
          <w:color w:val="000000" w:themeColor="text1"/>
          <w:sz w:val="44"/>
          <w:szCs w:val="44"/>
        </w:rPr>
        <w:t>主要统计指标解释</w:t>
      </w:r>
      <w:bookmarkStart w:id="0" w:name="_GoBack"/>
      <w:bookmarkEnd w:id="0"/>
    </w:p>
    <w:p w:rsidR="00311946" w:rsidRPr="00D6163D" w:rsidRDefault="00311946" w:rsidP="00311946">
      <w:pPr>
        <w:spacing w:line="480" w:lineRule="exact"/>
        <w:rPr>
          <w:rFonts w:ascii="仿宋_GB2312" w:eastAsia="仿宋_GB2312"/>
          <w:color w:val="000000" w:themeColor="text1"/>
          <w:sz w:val="44"/>
          <w:szCs w:val="44"/>
        </w:rPr>
      </w:pPr>
    </w:p>
    <w:p w:rsidR="00311946" w:rsidRPr="00D6163D" w:rsidRDefault="00311946" w:rsidP="00311946">
      <w:pPr>
        <w:spacing w:line="340" w:lineRule="exact"/>
        <w:ind w:firstLineChars="200" w:firstLine="420"/>
        <w:rPr>
          <w:rFonts w:ascii="方正书宋简体" w:eastAsia="方正书宋简体"/>
          <w:color w:val="000000" w:themeColor="text1"/>
          <w:szCs w:val="21"/>
        </w:rPr>
      </w:pPr>
      <w:r w:rsidRPr="00D6163D">
        <w:rPr>
          <w:rFonts w:ascii="方正书宋简体" w:eastAsia="方正书宋简体" w:hint="eastAsia"/>
          <w:b/>
          <w:color w:val="000000" w:themeColor="text1"/>
          <w:szCs w:val="21"/>
        </w:rPr>
        <w:t>发展速度</w:t>
      </w:r>
      <w:r w:rsidRPr="00D6163D">
        <w:rPr>
          <w:rFonts w:ascii="方正书宋简体" w:eastAsia="方正书宋简体" w:hint="eastAsia"/>
          <w:color w:val="000000" w:themeColor="text1"/>
          <w:szCs w:val="21"/>
        </w:rPr>
        <w:t xml:space="preserve">  用以反映社会经济发展程度的相对指标，根据两个不同时期发展水平的对比而</w:t>
      </w:r>
      <w:r w:rsidRPr="00D6163D">
        <w:rPr>
          <w:rFonts w:ascii="方正书宋简体" w:eastAsia="方正书宋简体" w:hAnsi="宋体" w:hint="eastAsia"/>
          <w:color w:val="000000" w:themeColor="text1"/>
          <w:szCs w:val="21"/>
        </w:rPr>
        <w:t>得。</w:t>
      </w:r>
      <w:r w:rsidRPr="00D6163D">
        <w:rPr>
          <w:rFonts w:ascii="方正书宋简体" w:eastAsia="方正书宋简体" w:hint="eastAsia"/>
          <w:color w:val="000000" w:themeColor="text1"/>
          <w:szCs w:val="21"/>
        </w:rPr>
        <w:t>由于比较的标准时期不同，发展速度可分为定期发展速度和环比发展速度两种。</w:t>
      </w:r>
    </w:p>
    <w:p w:rsidR="00311946" w:rsidRPr="00D6163D" w:rsidRDefault="00311946" w:rsidP="00311946">
      <w:pPr>
        <w:spacing w:line="340" w:lineRule="exact"/>
        <w:rPr>
          <w:rFonts w:ascii="方正书宋简体" w:eastAsia="方正书宋简体"/>
          <w:color w:val="000000" w:themeColor="text1"/>
          <w:szCs w:val="21"/>
        </w:rPr>
      </w:pPr>
      <w:r w:rsidRPr="00D6163D">
        <w:rPr>
          <w:rFonts w:ascii="方正书宋简体" w:eastAsia="方正书宋简体" w:hint="eastAsia"/>
          <w:b/>
          <w:color w:val="000000" w:themeColor="text1"/>
          <w:szCs w:val="21"/>
        </w:rPr>
        <w:t>增长速度</w:t>
      </w:r>
      <w:r w:rsidRPr="00D6163D">
        <w:rPr>
          <w:rFonts w:ascii="方正书宋简体" w:eastAsia="方正书宋简体" w:hint="eastAsia"/>
          <w:color w:val="000000" w:themeColor="text1"/>
          <w:szCs w:val="21"/>
        </w:rPr>
        <w:t xml:space="preserve">  发展速度－1（或100％）就是增长速度。即增长速度＝发展速度－1（或100％）。</w:t>
      </w:r>
    </w:p>
    <w:p w:rsidR="00311946" w:rsidRPr="00D6163D" w:rsidRDefault="00311946" w:rsidP="00311946">
      <w:pPr>
        <w:spacing w:line="340" w:lineRule="exact"/>
        <w:rPr>
          <w:rFonts w:ascii="方正书宋简体" w:eastAsia="方正书宋简体"/>
          <w:color w:val="000000" w:themeColor="text1"/>
          <w:szCs w:val="21"/>
        </w:rPr>
      </w:pPr>
      <w:r w:rsidRPr="00D6163D">
        <w:rPr>
          <w:rFonts w:ascii="方正书宋简体" w:eastAsia="方正书宋简体" w:hint="eastAsia"/>
          <w:b/>
          <w:color w:val="000000" w:themeColor="text1"/>
          <w:szCs w:val="21"/>
        </w:rPr>
        <w:t>平均每年增长速度</w:t>
      </w:r>
      <w:r w:rsidRPr="00D6163D">
        <w:rPr>
          <w:rFonts w:ascii="方正书宋简体" w:eastAsia="方正书宋简体" w:hint="eastAsia"/>
          <w:color w:val="000000" w:themeColor="text1"/>
          <w:szCs w:val="21"/>
        </w:rPr>
        <w:t xml:space="preserve">  我国计算平均增长速度有两种方法，一种是习惯上经常使用的“水平法”，又称几何平均法，是以间隔最后一年的水平同基期水平对比来计算平均每年增长（或下降）的速度；另</w:t>
      </w:r>
      <w:r w:rsidRPr="00D6163D">
        <w:rPr>
          <w:rFonts w:ascii="方正书宋简体" w:hint="eastAsia"/>
          <w:color w:val="000000" w:themeColor="text1"/>
          <w:szCs w:val="21"/>
        </w:rPr>
        <w:t>―</w:t>
      </w:r>
      <w:r w:rsidRPr="00D6163D">
        <w:rPr>
          <w:rFonts w:ascii="方正书宋简体" w:eastAsia="方正书宋简体" w:hint="eastAsia"/>
          <w:color w:val="000000" w:themeColor="text1"/>
          <w:szCs w:val="21"/>
        </w:rPr>
        <w:t>种是“累计法”又称代数平均法或方程法，是以间隔年内各年水平的总和同基期水平对比来计算平均每年增长（或下降）的速度。具体计算方法，可参照中国财经出版社出版的《平均增长速度查对表》。</w:t>
      </w:r>
    </w:p>
    <w:p w:rsidR="00311946" w:rsidRPr="00D6163D" w:rsidRDefault="00311946" w:rsidP="00311946">
      <w:pPr>
        <w:spacing w:line="340" w:lineRule="exact"/>
        <w:rPr>
          <w:rFonts w:ascii="方正书宋简体" w:eastAsia="方正书宋简体"/>
          <w:color w:val="000000" w:themeColor="text1"/>
          <w:szCs w:val="21"/>
        </w:rPr>
      </w:pPr>
      <w:r w:rsidRPr="00D6163D">
        <w:rPr>
          <w:rFonts w:ascii="方正书宋简体" w:eastAsia="方正书宋简体" w:hint="eastAsia"/>
          <w:color w:val="000000" w:themeColor="text1"/>
          <w:szCs w:val="21"/>
        </w:rPr>
        <w:t xml:space="preserve">    在一般正常情况下，两种方法计算的平均每年增长速度比较接近，但在经济发展不平衡出现大起大落时，两种方法计算的结果差别较大。</w:t>
      </w:r>
    </w:p>
    <w:p w:rsidR="00311946" w:rsidRPr="00D6163D" w:rsidRDefault="00311946" w:rsidP="00311946">
      <w:pPr>
        <w:spacing w:line="340" w:lineRule="exact"/>
        <w:rPr>
          <w:rFonts w:ascii="方正书宋简体" w:eastAsia="方正书宋简体"/>
          <w:color w:val="000000" w:themeColor="text1"/>
          <w:szCs w:val="21"/>
        </w:rPr>
      </w:pPr>
      <w:r w:rsidRPr="00D6163D">
        <w:rPr>
          <w:rFonts w:ascii="方正书宋简体" w:eastAsia="方正书宋简体" w:hint="eastAsia"/>
          <w:color w:val="000000" w:themeColor="text1"/>
          <w:szCs w:val="21"/>
        </w:rPr>
        <w:t xml:space="preserve">    本《年鉴》内所列的平均每年增长速度都是用水平法计算的。从某年到某年平均增长速度的年份，均不包基期年在内。如1981</w:t>
      </w:r>
      <w:r w:rsidRPr="00D6163D">
        <w:rPr>
          <w:rFonts w:ascii="方正书宋简体" w:hint="eastAsia"/>
          <w:color w:val="000000" w:themeColor="text1"/>
          <w:szCs w:val="21"/>
        </w:rPr>
        <w:t>―</w:t>
      </w:r>
      <w:r w:rsidRPr="00D6163D">
        <w:rPr>
          <w:rFonts w:ascii="方正书宋简体" w:eastAsia="方正书宋简体" w:hint="eastAsia"/>
          <w:color w:val="000000" w:themeColor="text1"/>
          <w:szCs w:val="21"/>
        </w:rPr>
        <w:t>2009年平均每年增长速度，是以1980年为基期，2009年为报告期，年份从1981年算起，共29年。</w:t>
      </w:r>
    </w:p>
    <w:p w:rsidR="00311946" w:rsidRPr="00D6163D" w:rsidRDefault="00311946" w:rsidP="00311946">
      <w:pPr>
        <w:spacing w:line="340" w:lineRule="exact"/>
        <w:ind w:firstLineChars="196" w:firstLine="412"/>
        <w:rPr>
          <w:rFonts w:ascii="方正书宋简体" w:eastAsia="方正书宋简体"/>
          <w:color w:val="000000" w:themeColor="text1"/>
          <w:szCs w:val="21"/>
        </w:rPr>
      </w:pPr>
      <w:r w:rsidRPr="00D6163D">
        <w:rPr>
          <w:rFonts w:ascii="方正书宋简体" w:eastAsia="方正书宋简体" w:hint="eastAsia"/>
          <w:b/>
          <w:color w:val="000000" w:themeColor="text1"/>
          <w:szCs w:val="21"/>
        </w:rPr>
        <w:t>当年价格</w:t>
      </w:r>
      <w:r w:rsidRPr="00D6163D">
        <w:rPr>
          <w:rFonts w:ascii="方正书宋简体" w:eastAsia="方正书宋简体" w:hint="eastAsia"/>
          <w:color w:val="000000" w:themeColor="text1"/>
          <w:szCs w:val="21"/>
        </w:rPr>
        <w:t xml:space="preserve">  是报告期的实际价格，如工厂的出厂价格，农产品的收购价格，商品的零售价格等。按当年价格计算，是指一些以货币表现的物量指标，如工业总产值、国内生产总值等，按照当年的实际价格来计算总量。按当年价格计算的价值指标，在不同：年份之间：进行对比时，因为包含有各年间价格变动的因素，不能确切地反映实物量的增减变动。因此，在计算增长速度时都使用按可比价格计算的数字。 </w:t>
      </w:r>
    </w:p>
    <w:p w:rsidR="00311946" w:rsidRPr="00D6163D" w:rsidRDefault="00311946" w:rsidP="00311946">
      <w:pPr>
        <w:spacing w:line="340" w:lineRule="exact"/>
        <w:ind w:firstLineChars="196" w:firstLine="412"/>
        <w:rPr>
          <w:rFonts w:ascii="方正书宋简体" w:eastAsia="方正书宋简体"/>
          <w:color w:val="000000" w:themeColor="text1"/>
          <w:szCs w:val="21"/>
        </w:rPr>
      </w:pPr>
      <w:r w:rsidRPr="00D6163D">
        <w:rPr>
          <w:rFonts w:ascii="方正书宋简体" w:eastAsia="方正书宋简体" w:hint="eastAsia"/>
          <w:b/>
          <w:color w:val="000000" w:themeColor="text1"/>
          <w:szCs w:val="21"/>
        </w:rPr>
        <w:t>国内（地区）生产总值</w:t>
      </w:r>
      <w:r w:rsidRPr="00D6163D">
        <w:rPr>
          <w:rFonts w:ascii="方正书宋简体" w:eastAsia="方正书宋简体" w:hint="eastAsia"/>
          <w:color w:val="000000" w:themeColor="text1"/>
          <w:szCs w:val="21"/>
        </w:rPr>
        <w:t xml:space="preserve">  指按市场价格计算的一个国家（或地区）所有常住单位在一定时期内生产活动的最终成果。国内（地区）生产总值有三种计算方法，即生产法、收入法和支出法。三种方法分别从不同的方面反映国内生产总值及其构成。</w:t>
      </w:r>
    </w:p>
    <w:p w:rsidR="00311946" w:rsidRPr="00D6163D" w:rsidRDefault="00311946" w:rsidP="00311946">
      <w:pPr>
        <w:spacing w:line="340" w:lineRule="exact"/>
        <w:rPr>
          <w:rFonts w:ascii="方正书宋简体" w:eastAsia="方正书宋简体"/>
          <w:color w:val="000000" w:themeColor="text1"/>
          <w:szCs w:val="21"/>
        </w:rPr>
      </w:pPr>
      <w:r w:rsidRPr="00D6163D">
        <w:rPr>
          <w:rFonts w:ascii="方正书宋简体" w:eastAsia="方正书宋简体" w:hint="eastAsia"/>
          <w:b/>
          <w:color w:val="000000" w:themeColor="text1"/>
          <w:szCs w:val="21"/>
        </w:rPr>
        <w:t>增加值</w:t>
      </w:r>
      <w:r w:rsidRPr="00D6163D">
        <w:rPr>
          <w:rFonts w:ascii="方正书宋简体" w:eastAsia="方正书宋简体" w:hint="eastAsia"/>
          <w:color w:val="000000" w:themeColor="text1"/>
          <w:szCs w:val="21"/>
        </w:rPr>
        <w:t xml:space="preserve">  指常住单位生产过程创造的新增价值和固定资产的转移价值，它可以按生产法计算，也可以按收入法计算，按生产法计算，它等于总产出减去中间投入；按收入法计算，它等于劳动者报酬、生产税净额、固定资产折旧和营业盈余之和。   </w:t>
      </w:r>
    </w:p>
    <w:p w:rsidR="00311946" w:rsidRPr="00D6163D" w:rsidRDefault="00311946" w:rsidP="00311946">
      <w:pPr>
        <w:spacing w:line="340" w:lineRule="exact"/>
        <w:rPr>
          <w:rFonts w:ascii="方正书宋简体" w:eastAsia="方正书宋简体"/>
          <w:color w:val="000000" w:themeColor="text1"/>
          <w:szCs w:val="21"/>
        </w:rPr>
      </w:pPr>
      <w:r w:rsidRPr="00D6163D">
        <w:rPr>
          <w:rFonts w:ascii="方正书宋简体" w:eastAsia="方正书宋简体" w:hint="eastAsia"/>
          <w:b/>
          <w:color w:val="000000" w:themeColor="text1"/>
          <w:szCs w:val="21"/>
        </w:rPr>
        <w:t>劳动者报酬</w:t>
      </w:r>
      <w:r w:rsidRPr="00D6163D">
        <w:rPr>
          <w:rFonts w:ascii="方正书宋简体" w:eastAsia="方正书宋简体" w:hint="eastAsia"/>
          <w:color w:val="000000" w:themeColor="text1"/>
          <w:szCs w:val="21"/>
        </w:rPr>
        <w:t xml:space="preserve">  指劳动者因从事生产活动所获得的全部报酬。包括劳动者获得的各种形式的工资、奖金和津贴，既有货币形式的，也有实物形式的，还包括劳动者所享受的公费医疗和医药卫生费、上下班交通补贴、单位支付的社会保险费、住房公积金等。对于个体经济来说，其所有者所获得的劳动报酬和经营利润不易区分，这两部分统一作为劳动者报酬处理。</w:t>
      </w:r>
    </w:p>
    <w:p w:rsidR="00F22109" w:rsidRPr="00D6163D" w:rsidRDefault="00311946" w:rsidP="00311946">
      <w:pPr>
        <w:spacing w:line="340" w:lineRule="exact"/>
        <w:jc w:val="left"/>
        <w:rPr>
          <w:rFonts w:ascii="方正书宋简体" w:eastAsia="方正书宋简体"/>
          <w:color w:val="000000" w:themeColor="text1"/>
          <w:szCs w:val="21"/>
        </w:rPr>
      </w:pPr>
      <w:r w:rsidRPr="00D6163D">
        <w:rPr>
          <w:rFonts w:ascii="方正书宋简体" w:eastAsia="方正书宋简体" w:hint="eastAsia"/>
          <w:b/>
          <w:color w:val="000000" w:themeColor="text1"/>
          <w:szCs w:val="21"/>
        </w:rPr>
        <w:t>生产税净额</w:t>
      </w:r>
      <w:r w:rsidRPr="00D6163D">
        <w:rPr>
          <w:rFonts w:ascii="方正书宋简体" w:eastAsia="方正书宋简体" w:hint="eastAsia"/>
          <w:color w:val="000000" w:themeColor="text1"/>
          <w:szCs w:val="21"/>
        </w:rPr>
        <w:t xml:space="preserve">  指生产税减生产补贴后的差额。生产税指政府对生产单位从事生产、销售和经营活动以及因从事生产活动使用某些生产要素（如固定资产、土地、劳动力）所征收的各种税、附加费和规费。生产补贴与生产税相反，指政府对生产单位的单方面转移支</w:t>
      </w:r>
    </w:p>
    <w:sectPr w:rsidR="00F22109" w:rsidRPr="00D6163D" w:rsidSect="00311946">
      <w:pgSz w:w="11906" w:h="16838" w:code="9"/>
      <w:pgMar w:top="2268" w:right="1814" w:bottom="2268" w:left="1814" w:header="851" w:footer="1985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7F1D" w:rsidRDefault="003F7F1D" w:rsidP="00D6163D">
      <w:r>
        <w:separator/>
      </w:r>
    </w:p>
  </w:endnote>
  <w:endnote w:type="continuationSeparator" w:id="1">
    <w:p w:rsidR="003F7F1D" w:rsidRDefault="003F7F1D" w:rsidP="00D616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方正书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7F1D" w:rsidRDefault="003F7F1D" w:rsidP="00D6163D">
      <w:r>
        <w:separator/>
      </w:r>
    </w:p>
  </w:footnote>
  <w:footnote w:type="continuationSeparator" w:id="1">
    <w:p w:rsidR="003F7F1D" w:rsidRDefault="003F7F1D" w:rsidP="00D6163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1946"/>
    <w:rsid w:val="00311946"/>
    <w:rsid w:val="003F7F1D"/>
    <w:rsid w:val="00C46415"/>
    <w:rsid w:val="00D6163D"/>
    <w:rsid w:val="00F221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94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616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6163D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616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6163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175</Words>
  <Characters>999</Characters>
  <Application>Microsoft Office Word</Application>
  <DocSecurity>0</DocSecurity>
  <Lines>8</Lines>
  <Paragraphs>2</Paragraphs>
  <ScaleCrop>false</ScaleCrop>
  <Company>P R C</Company>
  <LinksUpToDate>false</LinksUpToDate>
  <CharactersWithSpaces>1172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2017-05-23T08:30:00Z</dcterms:created>
  <dcterms:modified xsi:type="dcterms:W3CDTF">2017-07-27T02:03:00Z</dcterms:modified>
</cp:coreProperties>
</file>