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A07" w:rsidRPr="009829D9" w:rsidRDefault="00FA0A07" w:rsidP="00FA0A07">
      <w:pPr>
        <w:widowControl/>
        <w:spacing w:line="580" w:lineRule="exact"/>
        <w:ind w:firstLineChars="200" w:firstLine="640"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9829D9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长20.1%，比上年提高4.5个百分点，占限上零售额的比重也由上年的18.8%提高到2015年的21.2%。分季度看，一季度、上半年、前三季增速回落较大，10月后，受我市机关单位车改政策影响，增长势头开始改变，扭转增速回落的局面。</w:t>
      </w:r>
    </w:p>
    <w:p w:rsidR="00FA0A07" w:rsidRPr="009829D9" w:rsidRDefault="00FA0A07" w:rsidP="00FA0A07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9829D9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4．文化类消费需求涨跌互现。</w:t>
      </w:r>
      <w:r w:rsidRPr="009829D9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书报杂志、体育娱乐用品、家用电器和音像器材类分别增长17.9%、14.6%、6.5%，文化办公用品和电子出版物及音像制品类分别下降16.7%和68.1%。与上年比，家用电器和音像器材类增速上升1.9个百分点；体育娱乐用品、文化办公用品、书报杂志和电子出版物及音像制品类分别回落6.5个、27.1个、28.5个和79个百分点。</w:t>
      </w:r>
    </w:p>
    <w:p w:rsidR="00FA0A07" w:rsidRPr="009829D9" w:rsidRDefault="00FA0A07" w:rsidP="00FA0A07">
      <w:pPr>
        <w:widowControl/>
        <w:spacing w:line="580" w:lineRule="exact"/>
        <w:ind w:firstLineChars="200" w:firstLine="640"/>
        <w:jc w:val="left"/>
        <w:rPr>
          <w:rFonts w:ascii="黑体" w:eastAsia="黑体" w:hAnsi="宋体" w:cs="宋体"/>
          <w:color w:val="000000" w:themeColor="text1"/>
          <w:kern w:val="0"/>
          <w:sz w:val="32"/>
          <w:szCs w:val="32"/>
        </w:rPr>
      </w:pPr>
      <w:r w:rsidRPr="009829D9">
        <w:rPr>
          <w:rFonts w:ascii="黑体" w:eastAsia="黑体" w:hAnsi="宋体" w:cs="宋体" w:hint="eastAsia"/>
          <w:color w:val="000000" w:themeColor="text1"/>
          <w:kern w:val="0"/>
          <w:sz w:val="32"/>
          <w:szCs w:val="32"/>
        </w:rPr>
        <w:t>二、</w:t>
      </w:r>
      <w:r w:rsidRPr="009829D9">
        <w:rPr>
          <w:rFonts w:ascii="黑体" w:eastAsia="黑体" w:hAnsi="Arial" w:cs="宋体" w:hint="eastAsia"/>
          <w:color w:val="000000" w:themeColor="text1"/>
          <w:kern w:val="0"/>
          <w:sz w:val="32"/>
          <w:szCs w:val="32"/>
        </w:rPr>
        <w:t>制约消费市场</w:t>
      </w:r>
      <w:r w:rsidRPr="009829D9">
        <w:rPr>
          <w:rFonts w:ascii="黑体" w:eastAsia="黑体" w:hAnsi="宋体" w:cs="宋体" w:hint="eastAsia"/>
          <w:color w:val="000000" w:themeColor="text1"/>
          <w:kern w:val="0"/>
          <w:sz w:val="32"/>
          <w:szCs w:val="32"/>
        </w:rPr>
        <w:t>的主要因素</w:t>
      </w:r>
    </w:p>
    <w:p w:rsidR="00FA0A07" w:rsidRPr="009829D9" w:rsidRDefault="00FA0A07" w:rsidP="00FA0A0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9829D9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2015年，消费市场取得缓中趋稳向好的运行态势是不易的，不少企业经营的困难和压力较大，制约消费市场发展的因素需要关注和重视。</w:t>
      </w:r>
    </w:p>
    <w:p w:rsidR="00FA0A07" w:rsidRPr="009829D9" w:rsidRDefault="00FA0A07" w:rsidP="00FA0A07">
      <w:pPr>
        <w:widowControl/>
        <w:spacing w:line="560" w:lineRule="exact"/>
        <w:ind w:firstLineChars="200" w:firstLine="640"/>
        <w:jc w:val="left"/>
        <w:outlineLvl w:val="0"/>
        <w:rPr>
          <w:rFonts w:ascii="楷体_GB2312" w:eastAsia="楷体_GB2312" w:hAnsi="宋体"/>
          <w:b/>
          <w:bCs/>
          <w:color w:val="000000" w:themeColor="text1"/>
          <w:kern w:val="60"/>
          <w:sz w:val="32"/>
          <w:szCs w:val="32"/>
        </w:rPr>
      </w:pPr>
      <w:r w:rsidRPr="009829D9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32"/>
        </w:rPr>
        <w:t>（一）</w:t>
      </w:r>
      <w:r w:rsidRPr="009829D9">
        <w:rPr>
          <w:rFonts w:ascii="楷体_GB2312" w:eastAsia="楷体_GB2312" w:hAnsi="宋体" w:hint="eastAsia"/>
          <w:b/>
          <w:bCs/>
          <w:color w:val="000000" w:themeColor="text1"/>
          <w:kern w:val="60"/>
          <w:sz w:val="32"/>
          <w:szCs w:val="32"/>
        </w:rPr>
        <w:t>零售价格指数回落</w:t>
      </w:r>
    </w:p>
    <w:p w:rsidR="00FA0A07" w:rsidRPr="009829D9" w:rsidRDefault="00FA0A07" w:rsidP="00FA0A07">
      <w:pPr>
        <w:widowControl/>
        <w:spacing w:line="560" w:lineRule="exact"/>
        <w:ind w:firstLineChars="200" w:firstLine="640"/>
        <w:jc w:val="left"/>
        <w:rPr>
          <w:rFonts w:ascii="宋体" w:hAnsi="宋体" w:cs="宋体"/>
          <w:bCs/>
          <w:color w:val="000000" w:themeColor="text1"/>
          <w:sz w:val="32"/>
          <w:szCs w:val="32"/>
        </w:rPr>
      </w:pPr>
      <w:r w:rsidRPr="009829D9">
        <w:rPr>
          <w:rFonts w:ascii="仿宋_GB2312" w:eastAsia="仿宋_GB2312" w:hAnsi="宋体" w:hint="eastAsia"/>
          <w:bCs/>
          <w:color w:val="000000" w:themeColor="text1"/>
          <w:kern w:val="60"/>
          <w:sz w:val="32"/>
          <w:szCs w:val="32"/>
        </w:rPr>
        <w:t>2015年，全国商品</w:t>
      </w:r>
      <w:r w:rsidRPr="009829D9">
        <w:rPr>
          <w:rFonts w:ascii="仿宋_GB2312" w:eastAsia="仿宋_GB2312" w:hint="eastAsia"/>
          <w:bCs/>
          <w:color w:val="000000" w:themeColor="text1"/>
          <w:kern w:val="60"/>
          <w:sz w:val="32"/>
          <w:szCs w:val="32"/>
        </w:rPr>
        <w:t>零售价格指数为100.1(上年同期=100)，而2014年为101.0；我市</w:t>
      </w:r>
      <w:r w:rsidRPr="009829D9">
        <w:rPr>
          <w:rFonts w:ascii="仿宋_GB2312" w:eastAsia="仿宋_GB2312" w:hAnsi="宋体" w:hint="eastAsia"/>
          <w:bCs/>
          <w:color w:val="000000" w:themeColor="text1"/>
          <w:kern w:val="60"/>
          <w:sz w:val="32"/>
          <w:szCs w:val="32"/>
        </w:rPr>
        <w:t>商品</w:t>
      </w:r>
      <w:r w:rsidRPr="009829D9">
        <w:rPr>
          <w:rFonts w:ascii="仿宋_GB2312" w:eastAsia="仿宋_GB2312" w:hint="eastAsia"/>
          <w:bCs/>
          <w:color w:val="000000" w:themeColor="text1"/>
          <w:kern w:val="60"/>
          <w:sz w:val="32"/>
          <w:szCs w:val="32"/>
        </w:rPr>
        <w:t>零售价格指数为99.5(上年同期=100)，下降0.5%，而2014年为102.2；我市</w:t>
      </w:r>
      <w:r w:rsidRPr="009829D9">
        <w:rPr>
          <w:rFonts w:ascii="仿宋_GB2312" w:eastAsia="仿宋_GB2312" w:hAnsi="宋体" w:hint="eastAsia"/>
          <w:bCs/>
          <w:color w:val="000000" w:themeColor="text1"/>
          <w:kern w:val="60"/>
          <w:sz w:val="32"/>
          <w:szCs w:val="32"/>
        </w:rPr>
        <w:t>居民消费</w:t>
      </w:r>
      <w:r w:rsidRPr="009829D9">
        <w:rPr>
          <w:rFonts w:ascii="仿宋_GB2312" w:eastAsia="仿宋_GB2312" w:hint="eastAsia"/>
          <w:bCs/>
          <w:color w:val="000000" w:themeColor="text1"/>
          <w:kern w:val="60"/>
          <w:sz w:val="32"/>
          <w:szCs w:val="32"/>
        </w:rPr>
        <w:t>价格指数为101.3(上年同期=100)，而2014年为103；</w:t>
      </w:r>
      <w:r w:rsidRPr="009829D9">
        <w:rPr>
          <w:rFonts w:ascii="仿宋_GB2312" w:eastAsia="仿宋_GB2312" w:hAnsi="宋体" w:hint="eastAsia"/>
          <w:bCs/>
          <w:color w:val="000000" w:themeColor="text1"/>
          <w:kern w:val="60"/>
          <w:sz w:val="32"/>
          <w:szCs w:val="32"/>
        </w:rPr>
        <w:t>商品零售价格和居民消费</w:t>
      </w:r>
      <w:r w:rsidRPr="009829D9">
        <w:rPr>
          <w:rFonts w:ascii="仿宋_GB2312" w:eastAsia="仿宋_GB2312" w:hint="eastAsia"/>
          <w:bCs/>
          <w:color w:val="000000" w:themeColor="text1"/>
          <w:kern w:val="60"/>
          <w:sz w:val="32"/>
          <w:szCs w:val="32"/>
        </w:rPr>
        <w:t>价格</w:t>
      </w:r>
      <w:r w:rsidRPr="009829D9">
        <w:rPr>
          <w:rFonts w:ascii="仿宋_GB2312" w:eastAsia="仿宋_GB2312" w:hAnsi="宋体" w:hint="eastAsia"/>
          <w:bCs/>
          <w:color w:val="000000" w:themeColor="text1"/>
          <w:kern w:val="60"/>
          <w:sz w:val="32"/>
          <w:szCs w:val="32"/>
        </w:rPr>
        <w:t>涨幅的回落，拉低了零售额的增长。</w:t>
      </w:r>
    </w:p>
    <w:p w:rsidR="00FA0A07" w:rsidRPr="009829D9" w:rsidRDefault="00FA0A07" w:rsidP="00FA0A07">
      <w:pPr>
        <w:spacing w:line="560" w:lineRule="exact"/>
        <w:ind w:firstLineChars="200" w:firstLine="640"/>
        <w:outlineLvl w:val="0"/>
        <w:rPr>
          <w:rFonts w:ascii="楷体_GB2312" w:eastAsia="楷体_GB2312"/>
          <w:b/>
          <w:bCs/>
          <w:color w:val="000000" w:themeColor="text1"/>
          <w:kern w:val="60"/>
          <w:sz w:val="32"/>
          <w:szCs w:val="32"/>
        </w:rPr>
      </w:pPr>
      <w:r w:rsidRPr="009829D9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32"/>
        </w:rPr>
        <w:t>（二）</w:t>
      </w:r>
      <w:r w:rsidRPr="009829D9">
        <w:rPr>
          <w:rFonts w:ascii="楷体_GB2312" w:eastAsia="楷体_GB2312" w:hint="eastAsia"/>
          <w:b/>
          <w:bCs/>
          <w:color w:val="000000" w:themeColor="text1"/>
          <w:kern w:val="60"/>
          <w:sz w:val="32"/>
          <w:szCs w:val="32"/>
        </w:rPr>
        <w:t>石油类商品价格降幅大</w:t>
      </w:r>
    </w:p>
    <w:p w:rsidR="00FA0A07" w:rsidRPr="009829D9" w:rsidRDefault="00FA0A07" w:rsidP="00FA0A07">
      <w:pPr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sz w:val="32"/>
          <w:szCs w:val="32"/>
        </w:rPr>
      </w:pPr>
      <w:r w:rsidRPr="009829D9">
        <w:rPr>
          <w:rFonts w:ascii="仿宋_GB2312" w:eastAsia="仿宋_GB2312" w:hint="eastAsia"/>
          <w:bCs/>
          <w:color w:val="000000" w:themeColor="text1"/>
          <w:kern w:val="60"/>
          <w:sz w:val="32"/>
          <w:szCs w:val="32"/>
        </w:rPr>
        <w:lastRenderedPageBreak/>
        <w:t>由于石油及制品类商品零售额占社会消费品零售总额比重较大，其增速回落对社会消费品零售总额影响明显。2015年，限额以上单位石油及制品类商品增速回落，拉低社会消费品零售总额增速约为1.7个百分点。</w:t>
      </w:r>
    </w:p>
    <w:p w:rsidR="00FA0A07" w:rsidRPr="009829D9" w:rsidRDefault="00FA0A07" w:rsidP="00FA0A07">
      <w:pPr>
        <w:widowControl/>
        <w:spacing w:line="580" w:lineRule="exact"/>
        <w:ind w:firstLineChars="200" w:firstLine="640"/>
        <w:jc w:val="left"/>
        <w:outlineLvl w:val="0"/>
        <w:rPr>
          <w:rFonts w:ascii="楷体_GB2312" w:eastAsia="楷体_GB2312" w:hAnsi="宋体" w:cs="宋体"/>
          <w:b/>
          <w:color w:val="000000" w:themeColor="text1"/>
          <w:kern w:val="0"/>
          <w:sz w:val="32"/>
          <w:szCs w:val="32"/>
        </w:rPr>
      </w:pPr>
      <w:r w:rsidRPr="009829D9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32"/>
        </w:rPr>
        <w:t>（三）企业经营仍面临不少困难</w:t>
      </w:r>
    </w:p>
    <w:p w:rsidR="00FA0A07" w:rsidRPr="009829D9" w:rsidRDefault="00FA0A07" w:rsidP="00FA0A07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9829D9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从限上贸易企业销售看，过半企业销售下降，经营压力较大，形势不容乐观。当前，企业面临的困难和问题：一是受市场竞争激烈、定单减少、成本增加、利润空间缩小等因素影响，传统商品销售普遍不景气；二是受网上购物影响，实体店受到冲击，经营困难，导致销售有所下降。</w:t>
      </w:r>
    </w:p>
    <w:p w:rsidR="00FA0A07" w:rsidRPr="009829D9" w:rsidRDefault="00FA0A07" w:rsidP="00FA0A07">
      <w:pPr>
        <w:widowControl/>
        <w:spacing w:line="580" w:lineRule="exact"/>
        <w:ind w:firstLineChars="200" w:firstLine="640"/>
        <w:jc w:val="left"/>
        <w:outlineLvl w:val="0"/>
        <w:rPr>
          <w:rFonts w:ascii="楷体_GB2312" w:eastAsia="楷体_GB2312" w:hAnsi="宋体" w:cs="宋体"/>
          <w:b/>
          <w:color w:val="000000" w:themeColor="text1"/>
          <w:kern w:val="0"/>
          <w:sz w:val="32"/>
          <w:szCs w:val="32"/>
        </w:rPr>
      </w:pPr>
      <w:r w:rsidRPr="009829D9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32"/>
        </w:rPr>
        <w:t>（四）限上零售额低位运行</w:t>
      </w:r>
    </w:p>
    <w:p w:rsidR="00FA0A07" w:rsidRPr="009829D9" w:rsidRDefault="00FA0A07" w:rsidP="00FA0A07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9829D9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2015年，我市限额以上单位社会消费品零售额累计增长由1-2月的7.5%逐月下降到1-8月3.2%，1-9月继续低位增长3.2%，10月回升到3.5%，然后逐渐小幅回升到1-12月的增长5.1%。2014年，限上零售额在增长10.1%-12.2%区间运行，2015年增长速度回落2.6-9.0个百分点。</w:t>
      </w:r>
    </w:p>
    <w:p w:rsidR="00FA0A07" w:rsidRPr="009829D9" w:rsidRDefault="00FA0A07" w:rsidP="00FA0A07">
      <w:pPr>
        <w:widowControl/>
        <w:spacing w:line="580" w:lineRule="exact"/>
        <w:ind w:firstLineChars="200" w:firstLine="640"/>
        <w:jc w:val="left"/>
        <w:rPr>
          <w:rFonts w:ascii="黑体" w:eastAsia="黑体" w:hAnsi="宋体" w:cs="宋体"/>
          <w:color w:val="000000" w:themeColor="text1"/>
          <w:kern w:val="0"/>
          <w:sz w:val="32"/>
          <w:szCs w:val="32"/>
        </w:rPr>
      </w:pPr>
      <w:r w:rsidRPr="009829D9">
        <w:rPr>
          <w:rFonts w:ascii="黑体" w:eastAsia="黑体" w:hAnsi="宋体" w:cs="宋体" w:hint="eastAsia"/>
          <w:color w:val="000000" w:themeColor="text1"/>
          <w:kern w:val="0"/>
          <w:sz w:val="32"/>
          <w:szCs w:val="32"/>
        </w:rPr>
        <w:t>三、加快消费市场发展的思考</w:t>
      </w:r>
    </w:p>
    <w:p w:rsidR="00FA0A07" w:rsidRPr="009829D9" w:rsidRDefault="00FA0A07" w:rsidP="00FA0A07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9829D9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2016年是“十三五”的开局之年，面对复杂多变的经济形势，“稳增长、促改革、惠民生”是经济发展的主要任务，消费在经济增长换挡期的主引擎作用将更加突显。</w:t>
      </w:r>
    </w:p>
    <w:p w:rsidR="00FA0A07" w:rsidRPr="009829D9" w:rsidRDefault="00FA0A07" w:rsidP="00FA0A07">
      <w:pPr>
        <w:widowControl/>
        <w:shd w:val="clear" w:color="auto" w:fill="FFFFFF"/>
        <w:spacing w:line="580" w:lineRule="exact"/>
        <w:ind w:firstLineChars="196" w:firstLine="628"/>
        <w:jc w:val="left"/>
        <w:outlineLvl w:val="0"/>
        <w:rPr>
          <w:rFonts w:ascii="楷体_GB2312" w:eastAsia="楷体_GB2312" w:hAnsi="Arial" w:cs="宋体"/>
          <w:b/>
          <w:color w:val="000000" w:themeColor="text1"/>
          <w:kern w:val="0"/>
          <w:sz w:val="32"/>
          <w:szCs w:val="32"/>
        </w:rPr>
      </w:pPr>
      <w:r w:rsidRPr="009829D9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32"/>
        </w:rPr>
        <w:t>（一）</w:t>
      </w:r>
      <w:r w:rsidRPr="009829D9">
        <w:rPr>
          <w:rFonts w:ascii="楷体_GB2312" w:eastAsia="楷体_GB2312" w:hAnsi="Arial" w:cs="宋体" w:hint="eastAsia"/>
          <w:b/>
          <w:color w:val="000000" w:themeColor="text1"/>
          <w:kern w:val="0"/>
          <w:sz w:val="32"/>
          <w:szCs w:val="32"/>
        </w:rPr>
        <w:t>提升企业竞争力，夯实市场根基</w:t>
      </w:r>
    </w:p>
    <w:p w:rsidR="006E5100" w:rsidRPr="009829D9" w:rsidRDefault="00FA0A07" w:rsidP="00FA0A07">
      <w:pPr>
        <w:rPr>
          <w:color w:val="000000" w:themeColor="text1"/>
        </w:rPr>
      </w:pPr>
      <w:r w:rsidRPr="009829D9">
        <w:rPr>
          <w:rFonts w:ascii="仿宋_GB2312" w:eastAsia="仿宋_GB2312" w:hAnsi="Arial" w:cs="宋体" w:hint="eastAsia"/>
          <w:color w:val="000000" w:themeColor="text1"/>
          <w:kern w:val="0"/>
          <w:sz w:val="32"/>
          <w:szCs w:val="32"/>
        </w:rPr>
        <w:t>一方面，努力实现居民收入增长与经济发展水平同步，提高居民消费能力和水平。另一方面，培育一批拥有自有服务品牌、具有较强竞争力的大型批发和零售企业集团，助力</w:t>
      </w:r>
    </w:p>
    <w:sectPr w:rsidR="006E5100" w:rsidRPr="009829D9" w:rsidSect="006E5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21F" w:rsidRDefault="0055221F" w:rsidP="009829D9">
      <w:r>
        <w:separator/>
      </w:r>
    </w:p>
  </w:endnote>
  <w:endnote w:type="continuationSeparator" w:id="1">
    <w:p w:rsidR="0055221F" w:rsidRDefault="0055221F" w:rsidP="00982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21F" w:rsidRDefault="0055221F" w:rsidP="009829D9">
      <w:r>
        <w:separator/>
      </w:r>
    </w:p>
  </w:footnote>
  <w:footnote w:type="continuationSeparator" w:id="1">
    <w:p w:rsidR="0055221F" w:rsidRDefault="0055221F" w:rsidP="009829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0A07"/>
    <w:rsid w:val="003D00B9"/>
    <w:rsid w:val="0055221F"/>
    <w:rsid w:val="006E5100"/>
    <w:rsid w:val="009829D9"/>
    <w:rsid w:val="00FA0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A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FA0A0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3">
    <w:name w:val="Document Map"/>
    <w:basedOn w:val="a"/>
    <w:link w:val="Char0"/>
    <w:uiPriority w:val="99"/>
    <w:semiHidden/>
    <w:unhideWhenUsed/>
    <w:rsid w:val="009829D9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3"/>
    <w:uiPriority w:val="99"/>
    <w:semiHidden/>
    <w:rsid w:val="009829D9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1"/>
    <w:uiPriority w:val="99"/>
    <w:semiHidden/>
    <w:unhideWhenUsed/>
    <w:rsid w:val="00982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semiHidden/>
    <w:rsid w:val="009829D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9829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9829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973</Characters>
  <Application>Microsoft Office Word</Application>
  <DocSecurity>0</DocSecurity>
  <Lines>8</Lines>
  <Paragraphs>2</Paragraphs>
  <ScaleCrop>false</ScaleCrop>
  <Company>P R C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2017-02-04T06:49:00Z</dcterms:created>
  <dcterms:modified xsi:type="dcterms:W3CDTF">2017-07-27T01:35:00Z</dcterms:modified>
</cp:coreProperties>
</file>