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AD9" w:rsidRPr="008904DB" w:rsidRDefault="00416AD9" w:rsidP="00416AD9">
      <w:pPr>
        <w:widowControl/>
        <w:wordWrap w:val="0"/>
        <w:ind w:firstLine="480"/>
        <w:rPr>
          <w:rFonts w:ascii="仿宋_GB2312" w:eastAsia="仿宋_GB2312" w:hAnsi="宋体" w:cs="宋体"/>
          <w:color w:val="000000" w:themeColor="text1"/>
          <w:kern w:val="0"/>
          <w:sz w:val="32"/>
          <w:szCs w:val="32"/>
          <w:bdr w:val="none" w:sz="0" w:space="0" w:color="auto" w:frame="1"/>
        </w:rPr>
      </w:pPr>
      <w:r w:rsidRPr="008904DB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速稍低于全省平均水平,增长9.8%。高州市和化州市增速下降较大,分别下降20.7%和14.1%。</w:t>
      </w:r>
    </w:p>
    <w:p w:rsidR="00416AD9" w:rsidRPr="008904DB" w:rsidRDefault="00416AD9" w:rsidP="00416AD9">
      <w:pPr>
        <w:widowControl/>
        <w:wordWrap w:val="0"/>
        <w:spacing w:line="400" w:lineRule="exact"/>
        <w:ind w:firstLine="482"/>
        <w:jc w:val="left"/>
        <w:rPr>
          <w:rFonts w:ascii="宋体" w:hAnsi="宋体" w:cs="宋体"/>
          <w:color w:val="000000" w:themeColor="text1"/>
          <w:kern w:val="0"/>
          <w:sz w:val="30"/>
          <w:szCs w:val="30"/>
        </w:rPr>
      </w:pPr>
      <w:r w:rsidRPr="008904DB">
        <w:rPr>
          <w:rFonts w:ascii="宋体" w:hAnsi="宋体" w:cs="宋体" w:hint="eastAsia"/>
          <w:color w:val="000000" w:themeColor="text1"/>
          <w:kern w:val="0"/>
          <w:sz w:val="32"/>
          <w:szCs w:val="32"/>
        </w:rPr>
        <w:t xml:space="preserve"> </w:t>
      </w:r>
      <w:r w:rsidRPr="008904DB">
        <w:rPr>
          <w:rFonts w:ascii="宋体" w:hAnsi="宋体" w:cs="宋体" w:hint="eastAsia"/>
          <w:color w:val="000000" w:themeColor="text1"/>
          <w:kern w:val="0"/>
          <w:sz w:val="30"/>
          <w:szCs w:val="30"/>
        </w:rPr>
        <w:t xml:space="preserve">     2015年全省、粤西三市房地产开发主要指标增速</w:t>
      </w:r>
    </w:p>
    <w:p w:rsidR="00416AD9" w:rsidRPr="008904DB" w:rsidRDefault="00416AD9" w:rsidP="00416AD9">
      <w:pPr>
        <w:widowControl/>
        <w:wordWrap w:val="0"/>
        <w:spacing w:line="400" w:lineRule="exact"/>
        <w:ind w:firstLine="482"/>
        <w:jc w:val="left"/>
        <w:rPr>
          <w:rFonts w:ascii="宋体" w:hAnsi="宋体" w:cs="宋体"/>
          <w:color w:val="000000" w:themeColor="text1"/>
          <w:kern w:val="0"/>
          <w:sz w:val="30"/>
          <w:szCs w:val="30"/>
        </w:rPr>
      </w:pPr>
      <w:r w:rsidRPr="008904DB">
        <w:rPr>
          <w:rFonts w:ascii="宋体" w:hAnsi="宋体" w:cs="宋体" w:hint="eastAsia"/>
          <w:color w:val="000000" w:themeColor="text1"/>
          <w:kern w:val="0"/>
          <w:sz w:val="30"/>
          <w:szCs w:val="30"/>
        </w:rPr>
        <w:t xml:space="preserve">                                           单位：%</w:t>
      </w:r>
    </w:p>
    <w:tbl>
      <w:tblPr>
        <w:tblW w:w="7736" w:type="dxa"/>
        <w:tblInd w:w="832" w:type="dxa"/>
        <w:tblLook w:val="0000"/>
      </w:tblPr>
      <w:tblGrid>
        <w:gridCol w:w="2156"/>
        <w:gridCol w:w="2700"/>
        <w:gridCol w:w="2880"/>
      </w:tblGrid>
      <w:tr w:rsidR="00416AD9" w:rsidRPr="008904DB" w:rsidTr="000D1802">
        <w:trPr>
          <w:trHeight w:val="450"/>
        </w:trPr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6AD9" w:rsidRPr="008904DB" w:rsidRDefault="00416AD9" w:rsidP="000D1802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904DB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6AD9" w:rsidRPr="008904DB" w:rsidRDefault="00416AD9" w:rsidP="000D1802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904DB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开发投资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16AD9" w:rsidRPr="008904DB" w:rsidRDefault="00416AD9" w:rsidP="000D1802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904DB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商品房销售面积</w:t>
            </w:r>
          </w:p>
        </w:tc>
      </w:tr>
      <w:tr w:rsidR="00416AD9" w:rsidRPr="008904DB" w:rsidTr="000D1802">
        <w:trPr>
          <w:trHeight w:val="455"/>
        </w:trPr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6AD9" w:rsidRPr="008904DB" w:rsidRDefault="00416AD9" w:rsidP="000D1802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904DB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全  省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6AD9" w:rsidRPr="008904DB" w:rsidRDefault="00416AD9" w:rsidP="000D1802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904DB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11.8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16AD9" w:rsidRPr="008904DB" w:rsidRDefault="00416AD9" w:rsidP="000D1802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904DB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25.4</w:t>
            </w:r>
          </w:p>
        </w:tc>
      </w:tr>
      <w:tr w:rsidR="00416AD9" w:rsidRPr="008904DB" w:rsidTr="000D1802">
        <w:trPr>
          <w:trHeight w:val="461"/>
        </w:trPr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6AD9" w:rsidRPr="008904DB" w:rsidRDefault="00416AD9" w:rsidP="000D1802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904DB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湛江市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6AD9" w:rsidRPr="008904DB" w:rsidRDefault="00416AD9" w:rsidP="000D1802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904DB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1.0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16AD9" w:rsidRPr="008904DB" w:rsidRDefault="00416AD9" w:rsidP="000D1802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904DB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10.6</w:t>
            </w:r>
          </w:p>
        </w:tc>
      </w:tr>
      <w:tr w:rsidR="00416AD9" w:rsidRPr="008904DB" w:rsidTr="000D1802">
        <w:trPr>
          <w:trHeight w:val="453"/>
        </w:trPr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6AD9" w:rsidRPr="008904DB" w:rsidRDefault="00416AD9" w:rsidP="000D1802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904DB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阳江市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6AD9" w:rsidRPr="008904DB" w:rsidRDefault="00416AD9" w:rsidP="000D1802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904DB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10.8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16AD9" w:rsidRPr="008904DB" w:rsidRDefault="00416AD9" w:rsidP="000D1802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904DB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1.6</w:t>
            </w:r>
          </w:p>
        </w:tc>
      </w:tr>
      <w:tr w:rsidR="00416AD9" w:rsidRPr="008904DB" w:rsidTr="000D1802">
        <w:trPr>
          <w:trHeight w:val="446"/>
        </w:trPr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6AD9" w:rsidRPr="008904DB" w:rsidRDefault="00416AD9" w:rsidP="000D1802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904DB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茂名市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6AD9" w:rsidRPr="008904DB" w:rsidRDefault="00416AD9" w:rsidP="000D1802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904DB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8.0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16AD9" w:rsidRPr="008904DB" w:rsidRDefault="00416AD9" w:rsidP="000D1802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904DB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4.7</w:t>
            </w:r>
          </w:p>
        </w:tc>
      </w:tr>
      <w:tr w:rsidR="00416AD9" w:rsidRPr="008904DB" w:rsidTr="000D1802">
        <w:trPr>
          <w:trHeight w:val="466"/>
        </w:trPr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6AD9" w:rsidRPr="008904DB" w:rsidRDefault="00416AD9" w:rsidP="000D1802">
            <w:pPr>
              <w:widowControl/>
              <w:spacing w:line="300" w:lineRule="exact"/>
              <w:ind w:firstLineChars="100" w:firstLine="280"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904DB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市 区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6AD9" w:rsidRPr="008904DB" w:rsidRDefault="00416AD9" w:rsidP="000D1802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904DB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18.6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16AD9" w:rsidRPr="008904DB" w:rsidRDefault="00416AD9" w:rsidP="000D1802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904DB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47.5</w:t>
            </w:r>
          </w:p>
        </w:tc>
      </w:tr>
      <w:tr w:rsidR="00416AD9" w:rsidRPr="008904DB" w:rsidTr="000D1802">
        <w:trPr>
          <w:trHeight w:val="458"/>
        </w:trPr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6AD9" w:rsidRPr="008904DB" w:rsidRDefault="00416AD9" w:rsidP="000D1802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904DB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    #茂南区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6AD9" w:rsidRPr="008904DB" w:rsidRDefault="00416AD9" w:rsidP="000D1802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904DB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34.6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16AD9" w:rsidRPr="008904DB" w:rsidRDefault="00416AD9" w:rsidP="000D1802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904DB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282.0</w:t>
            </w:r>
          </w:p>
        </w:tc>
      </w:tr>
      <w:tr w:rsidR="00416AD9" w:rsidRPr="008904DB" w:rsidTr="000D1802">
        <w:trPr>
          <w:trHeight w:val="463"/>
        </w:trPr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6AD9" w:rsidRPr="008904DB" w:rsidRDefault="00416AD9" w:rsidP="000D1802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904DB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 xml:space="preserve">　  电白区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6AD9" w:rsidRPr="008904DB" w:rsidRDefault="00416AD9" w:rsidP="000D1802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904DB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11.6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16AD9" w:rsidRPr="008904DB" w:rsidRDefault="00416AD9" w:rsidP="000D1802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904DB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11.5</w:t>
            </w:r>
          </w:p>
        </w:tc>
      </w:tr>
      <w:tr w:rsidR="00416AD9" w:rsidRPr="008904DB" w:rsidTr="000D1802">
        <w:trPr>
          <w:trHeight w:val="455"/>
        </w:trPr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6AD9" w:rsidRPr="008904DB" w:rsidRDefault="00416AD9" w:rsidP="000D1802">
            <w:pPr>
              <w:widowControl/>
              <w:spacing w:line="300" w:lineRule="exact"/>
              <w:ind w:firstLineChars="100" w:firstLine="280"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904DB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高州市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6AD9" w:rsidRPr="008904DB" w:rsidRDefault="00416AD9" w:rsidP="000D1802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904DB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-20.7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16AD9" w:rsidRPr="008904DB" w:rsidRDefault="00416AD9" w:rsidP="000D1802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904DB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-23.9</w:t>
            </w:r>
          </w:p>
        </w:tc>
      </w:tr>
      <w:tr w:rsidR="00416AD9" w:rsidRPr="008904DB" w:rsidTr="000D1802">
        <w:trPr>
          <w:trHeight w:val="462"/>
        </w:trPr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6AD9" w:rsidRPr="008904DB" w:rsidRDefault="00416AD9" w:rsidP="000D1802">
            <w:pPr>
              <w:widowControl/>
              <w:spacing w:line="300" w:lineRule="exact"/>
              <w:ind w:firstLineChars="100" w:firstLine="280"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904DB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化州市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6AD9" w:rsidRPr="008904DB" w:rsidRDefault="00416AD9" w:rsidP="000D1802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904DB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-14.1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16AD9" w:rsidRPr="008904DB" w:rsidRDefault="00416AD9" w:rsidP="000D1802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904DB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-4.7</w:t>
            </w:r>
          </w:p>
        </w:tc>
      </w:tr>
      <w:tr w:rsidR="00416AD9" w:rsidRPr="008904DB" w:rsidTr="000D1802">
        <w:trPr>
          <w:trHeight w:val="495"/>
        </w:trPr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6AD9" w:rsidRPr="008904DB" w:rsidRDefault="00416AD9" w:rsidP="000D1802">
            <w:pPr>
              <w:widowControl/>
              <w:spacing w:line="300" w:lineRule="exact"/>
              <w:ind w:firstLineChars="100" w:firstLine="280"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904DB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信宜市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6AD9" w:rsidRPr="008904DB" w:rsidRDefault="00416AD9" w:rsidP="000D1802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904DB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9.8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16AD9" w:rsidRPr="008904DB" w:rsidRDefault="00416AD9" w:rsidP="000D1802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8904DB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-32.6</w:t>
            </w:r>
          </w:p>
        </w:tc>
      </w:tr>
    </w:tbl>
    <w:p w:rsidR="00416AD9" w:rsidRPr="008904DB" w:rsidRDefault="00416AD9" w:rsidP="008904DB">
      <w:pPr>
        <w:widowControl/>
        <w:shd w:val="clear" w:color="auto" w:fill="FFFFFF"/>
        <w:spacing w:beforeLines="80"/>
        <w:ind w:firstLineChars="200" w:firstLine="640"/>
        <w:rPr>
          <w:rFonts w:ascii="仿宋_GB2312" w:eastAsia="仿宋_GB2312" w:hAnsi="宋体" w:cs="宋体"/>
          <w:b/>
          <w:color w:val="000000" w:themeColor="text1"/>
          <w:kern w:val="0"/>
          <w:sz w:val="32"/>
          <w:szCs w:val="32"/>
        </w:rPr>
      </w:pPr>
      <w:r w:rsidRPr="008904DB">
        <w:rPr>
          <w:rFonts w:ascii="仿宋_GB2312" w:eastAsia="仿宋_GB2312" w:hAnsi="宋体" w:cs="宋体" w:hint="eastAsia"/>
          <w:b/>
          <w:color w:val="000000" w:themeColor="text1"/>
          <w:kern w:val="0"/>
          <w:sz w:val="32"/>
          <w:szCs w:val="32"/>
          <w:bdr w:val="none" w:sz="0" w:space="0" w:color="auto" w:frame="1"/>
        </w:rPr>
        <w:t>（</w:t>
      </w:r>
      <w:r w:rsidRPr="008904DB">
        <w:rPr>
          <w:rFonts w:ascii="仿宋_GB2312" w:eastAsia="仿宋_GB2312" w:hint="eastAsia"/>
          <w:b/>
          <w:color w:val="000000" w:themeColor="text1"/>
          <w:kern w:val="0"/>
          <w:sz w:val="32"/>
          <w:szCs w:val="32"/>
          <w:bdr w:val="none" w:sz="0" w:space="0" w:color="auto" w:frame="1"/>
        </w:rPr>
        <w:t>二）房地产</w:t>
      </w:r>
      <w:r w:rsidRPr="008904DB">
        <w:rPr>
          <w:rFonts w:ascii="仿宋_GB2312" w:eastAsia="仿宋_GB2312" w:hAnsi="宋体" w:cs="宋体" w:hint="eastAsia"/>
          <w:b/>
          <w:color w:val="000000" w:themeColor="text1"/>
          <w:kern w:val="0"/>
          <w:sz w:val="32"/>
          <w:szCs w:val="32"/>
          <w:bdr w:val="none" w:sz="0" w:space="0" w:color="auto" w:frame="1"/>
        </w:rPr>
        <w:t>施工规模扩大，</w:t>
      </w:r>
      <w:r w:rsidRPr="008904DB">
        <w:rPr>
          <w:rFonts w:ascii="仿宋_GB2312" w:eastAsia="仿宋_GB2312" w:hAnsi="宋体" w:cs="宋体" w:hint="eastAsia"/>
          <w:b/>
          <w:color w:val="000000" w:themeColor="text1"/>
          <w:kern w:val="0"/>
          <w:sz w:val="32"/>
          <w:szCs w:val="32"/>
        </w:rPr>
        <w:t>竣工速度缓慢</w:t>
      </w:r>
    </w:p>
    <w:p w:rsidR="00416AD9" w:rsidRPr="008904DB" w:rsidRDefault="00416AD9" w:rsidP="00416AD9">
      <w:pPr>
        <w:widowControl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  <w:r w:rsidRPr="008904DB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 xml:space="preserve">　　在全省房地产市场较平淡，新开工情况低迷的大环境下，我市房地产开发施工规模扩大，新开工施工面积保持较快增长，房地产开发施工面积和新开工施工面积增速均高于全省平均水平。</w:t>
      </w:r>
    </w:p>
    <w:p w:rsidR="00416AD9" w:rsidRPr="008904DB" w:rsidRDefault="00416AD9" w:rsidP="00416AD9">
      <w:pPr>
        <w:widowControl/>
        <w:ind w:firstLineChars="200" w:firstLine="640"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  <w:r w:rsidRPr="008904DB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2015</w:t>
      </w:r>
      <w:r w:rsidRPr="008904DB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年我市房地产开发企业房屋施工面积</w:t>
      </w:r>
      <w:r w:rsidRPr="008904DB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1356.77</w:t>
      </w:r>
      <w:r w:rsidRPr="008904DB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万平方米，增长</w:t>
      </w:r>
      <w:r w:rsidRPr="008904DB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11.9%，增速比全省高4.6个百分点</w:t>
      </w:r>
      <w:r w:rsidRPr="008904DB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。其中住宅施工面积1093</w:t>
      </w:r>
      <w:r w:rsidRPr="008904DB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.97</w:t>
      </w:r>
      <w:r w:rsidRPr="008904DB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万平方米，增长</w:t>
      </w:r>
      <w:r w:rsidRPr="008904DB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10.8%</w:t>
      </w:r>
      <w:r w:rsidRPr="008904DB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，占商品房施工面积的</w:t>
      </w:r>
      <w:r w:rsidRPr="008904DB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80.6%</w:t>
      </w:r>
      <w:r w:rsidRPr="008904DB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；办公楼施工面积</w:t>
      </w:r>
      <w:r w:rsidRPr="008904DB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7.11</w:t>
      </w:r>
      <w:r w:rsidRPr="008904DB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万平方米，增长</w:t>
      </w:r>
      <w:r w:rsidRPr="008904DB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25.3%</w:t>
      </w:r>
      <w:r w:rsidRPr="008904DB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；</w:t>
      </w:r>
      <w:r w:rsidRPr="008904DB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lastRenderedPageBreak/>
        <w:t>商业营业用房施工面积</w:t>
      </w:r>
      <w:r w:rsidRPr="008904DB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98.86</w:t>
      </w:r>
      <w:r w:rsidRPr="008904DB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万平方米，增长</w:t>
      </w:r>
      <w:r w:rsidRPr="008904DB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31.2%</w:t>
      </w:r>
      <w:r w:rsidRPr="008904DB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；其他房屋施工面积</w:t>
      </w:r>
      <w:r w:rsidRPr="008904DB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156.83</w:t>
      </w:r>
      <w:r w:rsidRPr="008904DB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万平方米，增长9</w:t>
      </w:r>
      <w:r w:rsidRPr="008904DB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%</w:t>
      </w:r>
      <w:r w:rsidRPr="008904DB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。</w:t>
      </w:r>
    </w:p>
    <w:p w:rsidR="00416AD9" w:rsidRPr="008904DB" w:rsidRDefault="00416AD9" w:rsidP="00416AD9">
      <w:pPr>
        <w:widowControl/>
        <w:ind w:firstLineChars="200" w:firstLine="640"/>
        <w:rPr>
          <w:rFonts w:ascii="仿宋_GB2312" w:eastAsia="仿宋_GB2312" w:hAnsi="宋体" w:cs="宋体"/>
          <w:color w:val="000000" w:themeColor="text1"/>
          <w:kern w:val="0"/>
          <w:sz w:val="32"/>
          <w:szCs w:val="32"/>
          <w:bdr w:val="none" w:sz="0" w:space="0" w:color="auto" w:frame="1"/>
        </w:rPr>
      </w:pPr>
      <w:r w:rsidRPr="008904DB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2015年房地产开发企业新开工施工面积</w:t>
      </w:r>
      <w:r w:rsidRPr="008904DB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410.22</w:t>
      </w:r>
      <w:r w:rsidRPr="008904DB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万平方米，增长24</w:t>
      </w:r>
      <w:r w:rsidRPr="008904DB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.3%</w:t>
      </w:r>
      <w:r w:rsidRPr="008904DB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，增速比上年提高</w:t>
      </w:r>
      <w:r w:rsidRPr="008904DB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28.8</w:t>
      </w:r>
      <w:r w:rsidRPr="008904DB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个百分点，</w:t>
      </w:r>
      <w:r w:rsidRPr="008904DB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比全省高</w:t>
      </w:r>
      <w:r w:rsidRPr="008904DB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 xml:space="preserve"> 29.6</w:t>
      </w:r>
      <w:r w:rsidRPr="008904DB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个百分点</w:t>
      </w:r>
      <w:r w:rsidRPr="008904DB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。其中住宅新开工面积</w:t>
      </w:r>
      <w:r w:rsidRPr="008904DB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327.84</w:t>
      </w:r>
      <w:r w:rsidRPr="008904DB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万平方米，增长35</w:t>
      </w:r>
      <w:r w:rsidRPr="008904DB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.4%</w:t>
      </w:r>
      <w:r w:rsidRPr="008904DB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，占房屋新开工施工面积的79</w:t>
      </w:r>
      <w:r w:rsidRPr="008904DB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.9%</w:t>
      </w:r>
      <w:r w:rsidRPr="008904DB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；办公楼新开工面积2</w:t>
      </w:r>
      <w:r w:rsidRPr="008904DB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.53</w:t>
      </w:r>
      <w:r w:rsidRPr="008904DB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万平方米，下降30</w:t>
      </w:r>
      <w:r w:rsidRPr="008904DB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.3%</w:t>
      </w:r>
      <w:r w:rsidRPr="008904DB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；商业营业用房新开工面积36</w:t>
      </w:r>
      <w:r w:rsidRPr="008904DB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.</w:t>
      </w:r>
      <w:smartTag w:uri="urn:schemas-microsoft-com:office:smarttags" w:element="chmetcnv">
        <w:smartTagPr>
          <w:attr w:name="TCSC" w:val="1"/>
          <w:attr w:name="NumberType" w:val="1"/>
          <w:attr w:name="Negative" w:val="False"/>
          <w:attr w:name="HasSpace" w:val="False"/>
          <w:attr w:name="SourceValue" w:val="10000"/>
          <w:attr w:name="UnitName" w:val="平方米"/>
        </w:smartTagPr>
        <w:r w:rsidRPr="008904DB">
          <w:rPr>
            <w:rFonts w:ascii="仿宋_GB2312" w:eastAsia="仿宋_GB2312" w:hint="eastAsia"/>
            <w:color w:val="000000" w:themeColor="text1"/>
            <w:kern w:val="0"/>
            <w:sz w:val="32"/>
            <w:szCs w:val="32"/>
            <w:bdr w:val="none" w:sz="0" w:space="0" w:color="auto" w:frame="1"/>
          </w:rPr>
          <w:t>01</w:t>
        </w:r>
        <w:r w:rsidRPr="008904DB">
          <w:rPr>
            <w:rFonts w:ascii="仿宋_GB2312" w:eastAsia="仿宋_GB2312" w:hAnsi="宋体" w:cs="宋体" w:hint="eastAsia"/>
            <w:color w:val="000000" w:themeColor="text1"/>
            <w:kern w:val="0"/>
            <w:sz w:val="32"/>
            <w:szCs w:val="32"/>
            <w:bdr w:val="none" w:sz="0" w:space="0" w:color="auto" w:frame="1"/>
          </w:rPr>
          <w:t>万平方米</w:t>
        </w:r>
      </w:smartTag>
      <w:r w:rsidRPr="008904DB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，增长27</w:t>
      </w:r>
      <w:r w:rsidRPr="008904DB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.8%</w:t>
      </w:r>
      <w:r w:rsidRPr="008904DB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；其他房屋新开工面积</w:t>
      </w:r>
      <w:r w:rsidRPr="008904DB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43.83</w:t>
      </w:r>
      <w:r w:rsidRPr="008904DB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万平方米，下降</w:t>
      </w:r>
      <w:r w:rsidRPr="008904DB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21.6%</w:t>
      </w:r>
      <w:r w:rsidRPr="008904DB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。</w:t>
      </w:r>
    </w:p>
    <w:p w:rsidR="00416AD9" w:rsidRPr="008904DB" w:rsidRDefault="00416AD9" w:rsidP="00416AD9">
      <w:pPr>
        <w:widowControl/>
        <w:ind w:firstLineChars="200" w:firstLine="640"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  <w:r w:rsidRPr="008904DB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房地产开发企业竣工面积71.41万平方米，下降52%，降幅比降幅最大的第二季度收窄7.5个百分点，但比降幅最低的第三季度扩大14.1个百分点。其中，住宅竣工面积60.18万平方米，下降54.3%。</w:t>
      </w:r>
    </w:p>
    <w:p w:rsidR="00416AD9" w:rsidRPr="008904DB" w:rsidRDefault="00416AD9" w:rsidP="00416AD9">
      <w:pPr>
        <w:widowControl/>
        <w:ind w:firstLineChars="200" w:firstLine="640"/>
        <w:rPr>
          <w:rFonts w:ascii="仿宋_GB2312" w:eastAsia="仿宋_GB2312" w:hAnsi="宋体" w:cs="宋体"/>
          <w:b/>
          <w:color w:val="000000" w:themeColor="text1"/>
          <w:kern w:val="0"/>
          <w:sz w:val="32"/>
          <w:szCs w:val="32"/>
          <w:bdr w:val="none" w:sz="0" w:space="0" w:color="auto" w:frame="1"/>
        </w:rPr>
      </w:pPr>
      <w:r w:rsidRPr="008904DB">
        <w:rPr>
          <w:rFonts w:ascii="仿宋_GB2312" w:eastAsia="仿宋_GB2312" w:hAnsi="宋体" w:cs="宋体" w:hint="eastAsia"/>
          <w:b/>
          <w:color w:val="000000" w:themeColor="text1"/>
          <w:kern w:val="0"/>
          <w:sz w:val="32"/>
          <w:szCs w:val="32"/>
          <w:bdr w:val="none" w:sz="0" w:space="0" w:color="auto" w:frame="1"/>
        </w:rPr>
        <w:t>（三）房地产开发企业实际到位资金状况有所好转，银行贷款增速高企</w:t>
      </w:r>
    </w:p>
    <w:p w:rsidR="009E1CCA" w:rsidRPr="008904DB" w:rsidRDefault="00416AD9" w:rsidP="00416AD9">
      <w:pPr>
        <w:rPr>
          <w:color w:val="000000" w:themeColor="text1"/>
        </w:rPr>
      </w:pPr>
      <w:r w:rsidRPr="008904DB">
        <w:rPr>
          <w:rFonts w:eastAsia="仿宋_GB2312"/>
          <w:color w:val="000000" w:themeColor="text1"/>
          <w:kern w:val="0"/>
          <w:sz w:val="32"/>
          <w:szCs w:val="32"/>
          <w:bdr w:val="none" w:sz="0" w:space="0" w:color="auto" w:frame="1"/>
        </w:rPr>
        <w:t> </w:t>
      </w:r>
      <w:r w:rsidRPr="008904DB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 xml:space="preserve">    </w:t>
      </w:r>
      <w:r w:rsidRPr="008904DB">
        <w:rPr>
          <w:rFonts w:ascii="仿宋_GB2312" w:eastAsia="仿宋_GB2312" w:hAnsi="Arial" w:cs="宋体" w:hint="eastAsia"/>
          <w:color w:val="000000" w:themeColor="text1"/>
          <w:kern w:val="0"/>
          <w:sz w:val="32"/>
          <w:szCs w:val="32"/>
        </w:rPr>
        <w:t>随着销售市场逐渐好转，销售资金快速回笼。房地产开发企业实际到位资金状况有所好转。</w:t>
      </w:r>
      <w:r w:rsidRPr="008904DB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2015</w:t>
      </w:r>
      <w:r w:rsidRPr="008904DB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年，我市房地产开发企业实际到位资金199</w:t>
      </w:r>
      <w:r w:rsidRPr="008904DB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.04</w:t>
      </w:r>
      <w:r w:rsidRPr="008904DB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亿元，增长18</w:t>
      </w:r>
      <w:r w:rsidRPr="008904DB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.8%</w:t>
      </w:r>
      <w:r w:rsidRPr="008904DB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，增速比上</w:t>
      </w:r>
    </w:p>
    <w:sectPr w:rsidR="009E1CCA" w:rsidRPr="008904DB" w:rsidSect="009E1C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4450" w:rsidRDefault="00694450" w:rsidP="008904DB">
      <w:r>
        <w:separator/>
      </w:r>
    </w:p>
  </w:endnote>
  <w:endnote w:type="continuationSeparator" w:id="1">
    <w:p w:rsidR="00694450" w:rsidRDefault="00694450" w:rsidP="008904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4450" w:rsidRDefault="00694450" w:rsidP="008904DB">
      <w:r>
        <w:separator/>
      </w:r>
    </w:p>
  </w:footnote>
  <w:footnote w:type="continuationSeparator" w:id="1">
    <w:p w:rsidR="00694450" w:rsidRDefault="00694450" w:rsidP="008904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6AD9"/>
    <w:rsid w:val="00416AD9"/>
    <w:rsid w:val="00694450"/>
    <w:rsid w:val="008904DB"/>
    <w:rsid w:val="00933DC5"/>
    <w:rsid w:val="009E1C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AD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904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904D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904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904D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148</Words>
  <Characters>847</Characters>
  <Application>Microsoft Office Word</Application>
  <DocSecurity>0</DocSecurity>
  <Lines>7</Lines>
  <Paragraphs>1</Paragraphs>
  <ScaleCrop>false</ScaleCrop>
  <Company>P R C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2017-02-04T03:30:00Z</dcterms:created>
  <dcterms:modified xsi:type="dcterms:W3CDTF">2017-07-27T01:37:00Z</dcterms:modified>
</cp:coreProperties>
</file>