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ED" w:rsidRPr="0089153C" w:rsidRDefault="00AD59ED" w:rsidP="00AD59ED">
      <w:pPr>
        <w:widowControl/>
        <w:spacing w:line="600" w:lineRule="exact"/>
        <w:jc w:val="center"/>
        <w:rPr>
          <w:rFonts w:ascii="方正小标宋简体" w:eastAsia="方正小标宋简体"/>
          <w:color w:val="000000" w:themeColor="text1"/>
          <w:kern w:val="0"/>
          <w:sz w:val="44"/>
          <w:szCs w:val="44"/>
          <w:bdr w:val="none" w:sz="0" w:space="0" w:color="auto" w:frame="1"/>
        </w:rPr>
      </w:pPr>
      <w:r w:rsidRPr="0089153C">
        <w:rPr>
          <w:rFonts w:ascii="方正小标宋简体" w:eastAsia="方正小标宋简体" w:hint="eastAsia"/>
          <w:color w:val="000000" w:themeColor="text1"/>
          <w:kern w:val="0"/>
          <w:sz w:val="44"/>
          <w:szCs w:val="44"/>
          <w:bdr w:val="none" w:sz="0" w:space="0" w:color="auto" w:frame="1"/>
        </w:rPr>
        <w:t>房地产发展平稳  结构性问题尚存</w:t>
      </w:r>
    </w:p>
    <w:p w:rsidR="00AD59ED" w:rsidRPr="0089153C" w:rsidRDefault="00AD59ED" w:rsidP="00AD59ED">
      <w:pPr>
        <w:widowControl/>
        <w:spacing w:line="400" w:lineRule="exact"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  <w:bdr w:val="none" w:sz="0" w:space="0" w:color="auto" w:frame="1"/>
        </w:rPr>
      </w:pPr>
    </w:p>
    <w:p w:rsidR="00AD59ED" w:rsidRPr="0089153C" w:rsidRDefault="00AD59ED" w:rsidP="00AD59ED">
      <w:pPr>
        <w:widowControl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年，在央行连续多次降息降准和房产新政实施的刺激和拉动下，我市房地产市场出现了一些积极变化，购房者信心提振，购房需求逐步释放。房地产开发投资平稳增长，新开工面积增长较快，销售市场逐步回暖，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商品房高库存状况得到一定改善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,但房地产供给性结构问题尚存。</w:t>
      </w:r>
    </w:p>
    <w:p w:rsidR="00AD59ED" w:rsidRPr="0089153C" w:rsidRDefault="00AD59ED" w:rsidP="0089153C">
      <w:pPr>
        <w:widowControl/>
        <w:shd w:val="clear" w:color="auto" w:fill="FFFFFF"/>
        <w:spacing w:beforeLines="30" w:afterLines="30"/>
        <w:ind w:firstLineChars="200" w:firstLine="640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89153C">
        <w:rPr>
          <w:rFonts w:ascii="黑体" w:eastAsia="黑体" w:hAnsi="宋体" w:cs="宋体" w:hint="eastAsia"/>
          <w:bCs/>
          <w:color w:val="000000" w:themeColor="text1"/>
          <w:kern w:val="0"/>
          <w:sz w:val="32"/>
          <w:szCs w:val="32"/>
        </w:rPr>
        <w:t>一、房地产开发投资与资金情况</w:t>
      </w:r>
    </w:p>
    <w:p w:rsidR="00AD59ED" w:rsidRPr="0089153C" w:rsidRDefault="00AD59ED" w:rsidP="00AD59ED">
      <w:pPr>
        <w:widowControl/>
        <w:ind w:firstLineChars="200" w:firstLine="640"/>
        <w:outlineLvl w:val="0"/>
        <w:rPr>
          <w:rFonts w:ascii="仿宋_GB2312" w:eastAsia="仿宋_GB2312"/>
          <w:b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153C">
        <w:rPr>
          <w:rFonts w:ascii="仿宋_GB2312" w:eastAsia="仿宋_GB2312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（一）房地产开发投资平稳增长</w:t>
      </w:r>
    </w:p>
    <w:p w:rsidR="00AD59ED" w:rsidRPr="0089153C" w:rsidRDefault="00AD59ED" w:rsidP="00AD59ED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年，全市房地产开发投资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102.67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8.0%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，比上年回落14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.9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个百分点，比全省平均水平低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3.8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个百分点。房地产开发投资占我市固定资产投资的9.2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，投资额次于工业和交通运输邮政业，排第三位。</w:t>
      </w:r>
    </w:p>
    <w:p w:rsidR="00AD59ED" w:rsidRPr="0089153C" w:rsidRDefault="00AD59ED" w:rsidP="00AD59ED">
      <w:pPr>
        <w:widowControl/>
        <w:wordWrap w:val="0"/>
        <w:spacing w:line="419" w:lineRule="atLeast"/>
        <w:jc w:val="left"/>
        <w:rPr>
          <w:rFonts w:ascii="宋体" w:hAnsi="宋体" w:cs="宋体"/>
          <w:color w:val="000000" w:themeColor="text1"/>
          <w:kern w:val="0"/>
          <w:sz w:val="24"/>
          <w:bdr w:val="none" w:sz="0" w:space="0" w:color="auto" w:frame="1"/>
        </w:rPr>
      </w:pPr>
      <w:r w:rsidRPr="0089153C">
        <w:rPr>
          <w:noProof/>
          <w:color w:val="000000" w:themeColor="text1"/>
        </w:rPr>
        <w:drawing>
          <wp:inline distT="0" distB="0" distL="0" distR="0">
            <wp:extent cx="6515100" cy="2952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9ED" w:rsidRPr="0089153C" w:rsidRDefault="00AD59ED" w:rsidP="00AD59ED">
      <w:pPr>
        <w:widowControl/>
        <w:wordWrap w:val="0"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从全年看,投资增速呈W型增长,跌宕起伏,稍有回落。2月增长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12.4%,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实现高增长开局。</w:t>
      </w:r>
      <w:r w:rsidRPr="0089153C">
        <w:rPr>
          <w:rFonts w:ascii="仿宋_GB2312" w:eastAsia="仿宋_GB2312" w:hAnsi="宋体" w:cs="宋体" w:hint="eastAsia"/>
          <w:color w:val="000000" w:themeColor="text1"/>
          <w:spacing w:val="-10"/>
          <w:kern w:val="0"/>
          <w:sz w:val="32"/>
          <w:szCs w:val="32"/>
          <w:bdr w:val="none" w:sz="0" w:space="0" w:color="auto" w:frame="1"/>
        </w:rPr>
        <w:t>4月和7月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仍保持两位数增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lastRenderedPageBreak/>
        <w:t>长,增速分别为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12.2%和11.1%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  <w:r w:rsidRPr="0089153C">
        <w:rPr>
          <w:rFonts w:ascii="仿宋_GB2312" w:eastAsia="仿宋_GB2312" w:hAnsi="宋体" w:cs="宋体" w:hint="eastAsia"/>
          <w:color w:val="000000" w:themeColor="text1"/>
          <w:spacing w:val="-10"/>
          <w:kern w:val="0"/>
          <w:sz w:val="32"/>
          <w:szCs w:val="32"/>
          <w:bdr w:val="none" w:sz="0" w:space="0" w:color="auto" w:frame="1"/>
        </w:rPr>
        <w:t>9月、10月和11月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三个月平均增长0.5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%左右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,为全年最低点。12月快速拉升增长8%。</w:t>
      </w:r>
    </w:p>
    <w:p w:rsidR="00AD59ED" w:rsidRPr="0089153C" w:rsidRDefault="00AD59ED" w:rsidP="00AD59ED">
      <w:pPr>
        <w:widowControl/>
        <w:wordWrap w:val="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　　从投资构成看,建安工程完成投资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88.62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亿元,增长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14.4%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；购置设备2.32亿元,下降5.1%;其他费用11.72亿元,下降22.6%，其中土地购置费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3.61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亿元,下降69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.7%，降幅比上年扩大47.5个百分点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AD59ED" w:rsidRPr="0089153C" w:rsidRDefault="00AD59ED" w:rsidP="00AD59ED">
      <w:pPr>
        <w:widowControl/>
        <w:wordWrap w:val="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　　从房屋用途看，房地产住宅投资81.14亿元，增长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15.7%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，占全部开发投资的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79%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，拉动我市房地产投资增长11.6个百分点；办公楼投资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1.02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亿元，下降51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；商业营业用房投资12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.04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42.4%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；其他房屋投资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8.47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亿元，下降41</w:t>
      </w:r>
      <w:r w:rsidRPr="0089153C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9E1CCA" w:rsidRPr="0089153C" w:rsidRDefault="00AD59ED" w:rsidP="00AD59ED">
      <w:pPr>
        <w:rPr>
          <w:color w:val="000000" w:themeColor="text1"/>
        </w:rPr>
      </w:pP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分地区看，两个市辖区增速高于全省平均水平，</w:t>
      </w:r>
      <w:r w:rsidRPr="0089153C">
        <w:rPr>
          <w:rFonts w:ascii="仿宋_GB2312" w:eastAsia="仿宋_GB2312" w:hAnsi="宋体" w:cs="宋体" w:hint="eastAsia"/>
          <w:color w:val="000000" w:themeColor="text1"/>
          <w:spacing w:val="16"/>
          <w:kern w:val="0"/>
          <w:sz w:val="32"/>
          <w:szCs w:val="32"/>
          <w:bdr w:val="none" w:sz="0" w:space="0" w:color="auto" w:frame="1"/>
        </w:rPr>
        <w:t>茂南区增长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34.6%,电白区增</w:t>
      </w:r>
      <w:r w:rsidRPr="0089153C">
        <w:rPr>
          <w:rFonts w:ascii="仿宋_GB2312" w:eastAsia="仿宋_GB2312" w:hAnsi="宋体" w:cs="宋体" w:hint="eastAsia"/>
          <w:color w:val="000000" w:themeColor="text1"/>
          <w:spacing w:val="-6"/>
          <w:kern w:val="0"/>
          <w:sz w:val="32"/>
          <w:szCs w:val="32"/>
          <w:bdr w:val="none" w:sz="0" w:space="0" w:color="auto" w:frame="1"/>
        </w:rPr>
        <w:t>长11.6%。信</w:t>
      </w:r>
      <w:r w:rsidRPr="0089153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宜市增</w:t>
      </w:r>
    </w:p>
    <w:sectPr w:rsidR="009E1CCA" w:rsidRPr="0089153C" w:rsidSect="009E1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D4F" w:rsidRDefault="00BC1D4F" w:rsidP="0089153C">
      <w:r>
        <w:separator/>
      </w:r>
    </w:p>
  </w:endnote>
  <w:endnote w:type="continuationSeparator" w:id="1">
    <w:p w:rsidR="00BC1D4F" w:rsidRDefault="00BC1D4F" w:rsidP="00891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D4F" w:rsidRDefault="00BC1D4F" w:rsidP="0089153C">
      <w:r>
        <w:separator/>
      </w:r>
    </w:p>
  </w:footnote>
  <w:footnote w:type="continuationSeparator" w:id="1">
    <w:p w:rsidR="00BC1D4F" w:rsidRDefault="00BC1D4F" w:rsidP="008915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9ED"/>
    <w:rsid w:val="005117EA"/>
    <w:rsid w:val="0089153C"/>
    <w:rsid w:val="009E1CCA"/>
    <w:rsid w:val="00AD59ED"/>
    <w:rsid w:val="00BC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D59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D59ED"/>
    <w:rPr>
      <w:rFonts w:ascii="Times New Roman" w:eastAsia="宋体" w:hAnsi="Times New Roman" w:cs="Times New Roman"/>
      <w:sz w:val="18"/>
      <w:szCs w:val="18"/>
    </w:rPr>
  </w:style>
  <w:style w:type="paragraph" w:styleId="a4">
    <w:name w:val="Document Map"/>
    <w:basedOn w:val="a"/>
    <w:link w:val="Char0"/>
    <w:uiPriority w:val="99"/>
    <w:semiHidden/>
    <w:unhideWhenUsed/>
    <w:rsid w:val="0089153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89153C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91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9153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91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915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586</Characters>
  <Application>Microsoft Office Word</Application>
  <DocSecurity>0</DocSecurity>
  <Lines>4</Lines>
  <Paragraphs>1</Paragraphs>
  <ScaleCrop>false</ScaleCrop>
  <Company>P R C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2017-02-04T03:28:00Z</dcterms:created>
  <dcterms:modified xsi:type="dcterms:W3CDTF">2017-07-27T01:36:00Z</dcterms:modified>
</cp:coreProperties>
</file>