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FF3" w:rsidRPr="000E58F2" w:rsidRDefault="001F7FF3" w:rsidP="001F7FF3">
      <w:pPr>
        <w:spacing w:line="560" w:lineRule="exact"/>
        <w:ind w:firstLineChars="196" w:firstLine="627"/>
        <w:rPr>
          <w:rFonts w:ascii="仿宋_GB2312" w:eastAsia="仿宋_GB2312"/>
          <w:color w:val="000000" w:themeColor="text1"/>
          <w:sz w:val="32"/>
          <w:szCs w:val="32"/>
        </w:rPr>
      </w:pPr>
      <w:r w:rsidRPr="000E58F2">
        <w:rPr>
          <w:rFonts w:ascii="仿宋_GB2312" w:eastAsia="仿宋_GB2312" w:hint="eastAsia"/>
          <w:color w:val="000000" w:themeColor="text1"/>
          <w:sz w:val="32"/>
          <w:szCs w:val="32"/>
        </w:rPr>
        <w:t>吨，持平;荔枝种植面积140.0万亩，总产量51.35万吨，下降1.1%。荔枝、龙眼、李子、黄榄等水果通过电商销售到全国各地。</w:t>
      </w:r>
    </w:p>
    <w:p w:rsidR="001F7FF3" w:rsidRPr="000E58F2" w:rsidRDefault="001F7FF3" w:rsidP="001F7FF3">
      <w:pPr>
        <w:spacing w:line="560" w:lineRule="exact"/>
        <w:ind w:firstLineChars="196" w:firstLine="627"/>
        <w:rPr>
          <w:rFonts w:ascii="仿宋_GB2312" w:eastAsia="仿宋_GB2312"/>
          <w:color w:val="000000" w:themeColor="text1"/>
          <w:sz w:val="32"/>
          <w:szCs w:val="32"/>
        </w:rPr>
      </w:pPr>
    </w:p>
    <w:p w:rsidR="001F7FF3" w:rsidRPr="000E58F2" w:rsidRDefault="001F7FF3" w:rsidP="001F7FF3">
      <w:pPr>
        <w:widowControl/>
        <w:shd w:val="clear" w:color="auto" w:fill="FFFFFF"/>
        <w:spacing w:line="560" w:lineRule="exact"/>
        <w:jc w:val="center"/>
        <w:rPr>
          <w:rFonts w:ascii="仿宋_GB2312" w:eastAsia="仿宋_GB2312" w:hAnsi="Arial" w:cs="Arial"/>
          <w:color w:val="000000" w:themeColor="text1"/>
          <w:kern w:val="0"/>
          <w:sz w:val="32"/>
          <w:szCs w:val="32"/>
        </w:rPr>
      </w:pPr>
      <w:r w:rsidRPr="000E58F2">
        <w:rPr>
          <w:rFonts w:ascii="仿宋_GB2312" w:eastAsia="仿宋_GB2312" w:hAnsi="Arial" w:cs="Arial" w:hint="eastAsia"/>
          <w:color w:val="000000" w:themeColor="text1"/>
          <w:kern w:val="0"/>
          <w:sz w:val="32"/>
          <w:szCs w:val="32"/>
        </w:rPr>
        <w:t>2015年谷物、糖蔗、花生、蔬菜、园林水果生产情况表</w:t>
      </w:r>
    </w:p>
    <w:tbl>
      <w:tblPr>
        <w:tblW w:w="8280" w:type="dxa"/>
        <w:jc w:val="center"/>
        <w:tblLook w:val="0000"/>
      </w:tblPr>
      <w:tblGrid>
        <w:gridCol w:w="1520"/>
        <w:gridCol w:w="1405"/>
        <w:gridCol w:w="955"/>
        <w:gridCol w:w="1485"/>
        <w:gridCol w:w="576"/>
        <w:gridCol w:w="1417"/>
        <w:gridCol w:w="963"/>
      </w:tblGrid>
      <w:tr w:rsidR="001F7FF3" w:rsidRPr="000E58F2" w:rsidTr="00FA0E83">
        <w:trPr>
          <w:trHeight w:val="454"/>
          <w:jc w:val="center"/>
        </w:trPr>
        <w:tc>
          <w:tcPr>
            <w:tcW w:w="1520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FF3" w:rsidRPr="000E58F2" w:rsidRDefault="001F7FF3" w:rsidP="00FA0E83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0E58F2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 xml:space="preserve">　</w:t>
            </w:r>
          </w:p>
        </w:tc>
        <w:tc>
          <w:tcPr>
            <w:tcW w:w="23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7FF3" w:rsidRPr="000E58F2" w:rsidRDefault="001F7FF3" w:rsidP="00FA0E83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0E58F2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播种面积(万亩)</w:t>
            </w:r>
          </w:p>
        </w:tc>
        <w:tc>
          <w:tcPr>
            <w:tcW w:w="202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7FF3" w:rsidRPr="000E58F2" w:rsidRDefault="001F7FF3" w:rsidP="00FA0E83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0E58F2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亩产量(公斤)</w:t>
            </w:r>
          </w:p>
        </w:tc>
        <w:tc>
          <w:tcPr>
            <w:tcW w:w="238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1F7FF3" w:rsidRPr="000E58F2" w:rsidRDefault="001F7FF3" w:rsidP="00FA0E83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0E58F2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总产量(万吨)</w:t>
            </w:r>
          </w:p>
        </w:tc>
      </w:tr>
      <w:tr w:rsidR="001F7FF3" w:rsidRPr="000E58F2" w:rsidTr="00FA0E83">
        <w:trPr>
          <w:trHeight w:val="454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FF3" w:rsidRPr="000E58F2" w:rsidRDefault="001F7FF3" w:rsidP="00FA0E83">
            <w:pPr>
              <w:widowControl/>
              <w:spacing w:line="560" w:lineRule="exact"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7FF3" w:rsidRPr="000E58F2" w:rsidRDefault="001F7FF3" w:rsidP="00FA0E83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0E58F2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绝对数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7FF3" w:rsidRPr="000E58F2" w:rsidRDefault="001F7FF3" w:rsidP="00FA0E83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0E58F2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±%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7FF3" w:rsidRPr="000E58F2" w:rsidRDefault="001F7FF3" w:rsidP="00FA0E83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0E58F2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绝对数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7FF3" w:rsidRPr="000E58F2" w:rsidRDefault="001F7FF3" w:rsidP="00FA0E83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0E58F2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7FF3" w:rsidRPr="000E58F2" w:rsidRDefault="001F7FF3" w:rsidP="00FA0E83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0E58F2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绝对数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1F7FF3" w:rsidRPr="000E58F2" w:rsidRDefault="001F7FF3" w:rsidP="00FA0E83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0E58F2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±%</w:t>
            </w:r>
          </w:p>
        </w:tc>
      </w:tr>
      <w:tr w:rsidR="001F7FF3" w:rsidRPr="000E58F2" w:rsidTr="00FA0E83">
        <w:trPr>
          <w:trHeight w:val="454"/>
          <w:jc w:val="center"/>
        </w:trPr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7FF3" w:rsidRPr="000E58F2" w:rsidRDefault="001F7FF3" w:rsidP="00FA0E83">
            <w:pPr>
              <w:widowControl/>
              <w:spacing w:line="560" w:lineRule="exac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0E58F2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谷物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7FF3" w:rsidRPr="000E58F2" w:rsidRDefault="001F7FF3" w:rsidP="00FA0E83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0E58F2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323.00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7FF3" w:rsidRPr="000E58F2" w:rsidRDefault="001F7FF3" w:rsidP="00FA0E83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0E58F2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-0.1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7FF3" w:rsidRPr="000E58F2" w:rsidRDefault="001F7FF3" w:rsidP="00FA0E83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0E58F2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403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7FF3" w:rsidRPr="000E58F2" w:rsidRDefault="001F7FF3" w:rsidP="00FA0E83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0E58F2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-4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7FF3" w:rsidRPr="000E58F2" w:rsidRDefault="001F7FF3" w:rsidP="00FA0E83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0E58F2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130.27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1F7FF3" w:rsidRPr="000E58F2" w:rsidRDefault="001F7FF3" w:rsidP="00FA0E83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0E58F2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-1.0</w:t>
            </w:r>
          </w:p>
        </w:tc>
      </w:tr>
      <w:tr w:rsidR="001F7FF3" w:rsidRPr="000E58F2" w:rsidTr="00FA0E83">
        <w:trPr>
          <w:trHeight w:val="454"/>
          <w:jc w:val="center"/>
        </w:trPr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7FF3" w:rsidRPr="000E58F2" w:rsidRDefault="001F7FF3" w:rsidP="00FA0E83">
            <w:pPr>
              <w:widowControl/>
              <w:spacing w:line="560" w:lineRule="exac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0E58F2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糖蔗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7FF3" w:rsidRPr="000E58F2" w:rsidRDefault="001F7FF3" w:rsidP="00FA0E83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0E58F2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6.82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7FF3" w:rsidRPr="000E58F2" w:rsidRDefault="001F7FF3" w:rsidP="00FA0E83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0E58F2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4.5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7FF3" w:rsidRPr="000E58F2" w:rsidRDefault="001F7FF3" w:rsidP="00FA0E83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0E58F2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4885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7FF3" w:rsidRPr="000E58F2" w:rsidRDefault="001F7FF3" w:rsidP="00FA0E83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0E58F2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7FF3" w:rsidRPr="000E58F2" w:rsidRDefault="001F7FF3" w:rsidP="00FA0E83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0E58F2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33.31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1F7FF3" w:rsidRPr="000E58F2" w:rsidRDefault="001F7FF3" w:rsidP="00FA0E83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0E58F2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4.5</w:t>
            </w:r>
          </w:p>
        </w:tc>
      </w:tr>
      <w:tr w:rsidR="001F7FF3" w:rsidRPr="000E58F2" w:rsidTr="00FA0E83">
        <w:trPr>
          <w:trHeight w:val="454"/>
          <w:jc w:val="center"/>
        </w:trPr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7FF3" w:rsidRPr="000E58F2" w:rsidRDefault="001F7FF3" w:rsidP="00FA0E83">
            <w:pPr>
              <w:widowControl/>
              <w:spacing w:line="560" w:lineRule="exac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0E58F2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花生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7FF3" w:rsidRPr="000E58F2" w:rsidRDefault="001F7FF3" w:rsidP="00FA0E83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0E58F2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69.41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7FF3" w:rsidRPr="000E58F2" w:rsidRDefault="001F7FF3" w:rsidP="00FA0E83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0E58F2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2.1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7FF3" w:rsidRPr="000E58F2" w:rsidRDefault="001F7FF3" w:rsidP="00FA0E83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0E58F2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205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7FF3" w:rsidRPr="000E58F2" w:rsidRDefault="001F7FF3" w:rsidP="00FA0E83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0E58F2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7FF3" w:rsidRPr="000E58F2" w:rsidRDefault="001F7FF3" w:rsidP="00FA0E83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0E58F2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14.20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1F7FF3" w:rsidRPr="000E58F2" w:rsidRDefault="001F7FF3" w:rsidP="00FA0E83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0E58F2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3.2</w:t>
            </w:r>
          </w:p>
        </w:tc>
      </w:tr>
      <w:tr w:rsidR="001F7FF3" w:rsidRPr="000E58F2" w:rsidTr="00FA0E83">
        <w:trPr>
          <w:trHeight w:val="454"/>
          <w:jc w:val="center"/>
        </w:trPr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7FF3" w:rsidRPr="000E58F2" w:rsidRDefault="001F7FF3" w:rsidP="00FA0E83">
            <w:pPr>
              <w:widowControl/>
              <w:spacing w:line="560" w:lineRule="exac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0E58F2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蔬菜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7FF3" w:rsidRPr="000E58F2" w:rsidRDefault="001F7FF3" w:rsidP="00FA0E83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0E58F2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160.99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7FF3" w:rsidRPr="000E58F2" w:rsidRDefault="001F7FF3" w:rsidP="00FA0E83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0E58F2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4.0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7FF3" w:rsidRPr="000E58F2" w:rsidRDefault="001F7FF3" w:rsidP="00FA0E83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0E58F2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1722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7FF3" w:rsidRPr="000E58F2" w:rsidRDefault="001F7FF3" w:rsidP="00FA0E83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0E58F2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7FF3" w:rsidRPr="000E58F2" w:rsidRDefault="001F7FF3" w:rsidP="00FA0E83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0E58F2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277.33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1F7FF3" w:rsidRPr="000E58F2" w:rsidRDefault="001F7FF3" w:rsidP="00FA0E83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0E58F2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5.9</w:t>
            </w:r>
          </w:p>
        </w:tc>
      </w:tr>
      <w:tr w:rsidR="001F7FF3" w:rsidRPr="000E58F2" w:rsidTr="00FA0E83">
        <w:trPr>
          <w:trHeight w:val="454"/>
          <w:jc w:val="center"/>
        </w:trPr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7FF3" w:rsidRPr="000E58F2" w:rsidRDefault="001F7FF3" w:rsidP="00FA0E83">
            <w:pPr>
              <w:widowControl/>
              <w:spacing w:line="560" w:lineRule="exac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0E58F2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园林水果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7FF3" w:rsidRPr="000E58F2" w:rsidRDefault="001F7FF3" w:rsidP="00FA0E83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0E58F2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355.99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7FF3" w:rsidRPr="000E58F2" w:rsidRDefault="001F7FF3" w:rsidP="00FA0E83">
            <w:pPr>
              <w:widowControl/>
              <w:spacing w:line="560" w:lineRule="exact"/>
              <w:ind w:firstLineChars="100" w:firstLine="240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0E58F2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0.9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7FF3" w:rsidRPr="000E58F2" w:rsidRDefault="001F7FF3" w:rsidP="00FA0E83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0E58F2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867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7FF3" w:rsidRPr="000E58F2" w:rsidRDefault="001F7FF3" w:rsidP="00FA0E83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0E58F2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7FF3" w:rsidRPr="000E58F2" w:rsidRDefault="001F7FF3" w:rsidP="00FA0E83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0E58F2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308.76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1F7FF3" w:rsidRPr="000E58F2" w:rsidRDefault="001F7FF3" w:rsidP="00FA0E83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0E58F2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6.4</w:t>
            </w:r>
          </w:p>
        </w:tc>
      </w:tr>
      <w:tr w:rsidR="001F7FF3" w:rsidRPr="000E58F2" w:rsidTr="00FA0E83">
        <w:trPr>
          <w:trHeight w:val="454"/>
          <w:jc w:val="center"/>
        </w:trPr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7FF3" w:rsidRPr="000E58F2" w:rsidRDefault="001F7FF3" w:rsidP="00FA0E83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0E58F2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其中：香蕉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7FF3" w:rsidRPr="000E58F2" w:rsidRDefault="001F7FF3" w:rsidP="00FA0E83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0E58F2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63.01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7FF3" w:rsidRPr="000E58F2" w:rsidRDefault="001F7FF3" w:rsidP="00FA0E83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0E58F2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2.3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7FF3" w:rsidRPr="000E58F2" w:rsidRDefault="001F7FF3" w:rsidP="00FA0E83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0E58F2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2800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7FF3" w:rsidRPr="000E58F2" w:rsidRDefault="001F7FF3" w:rsidP="00FA0E83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0E58F2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145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7FF3" w:rsidRPr="000E58F2" w:rsidRDefault="001F7FF3" w:rsidP="00FA0E83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0E58F2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176.69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1F7FF3" w:rsidRPr="000E58F2" w:rsidRDefault="001F7FF3" w:rsidP="00FA0E83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0E58F2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7.9</w:t>
            </w:r>
          </w:p>
        </w:tc>
      </w:tr>
      <w:tr w:rsidR="001F7FF3" w:rsidRPr="000E58F2" w:rsidTr="00FA0E83">
        <w:trPr>
          <w:trHeight w:val="454"/>
          <w:jc w:val="center"/>
        </w:trPr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7FF3" w:rsidRPr="000E58F2" w:rsidRDefault="001F7FF3" w:rsidP="00FA0E83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0E58F2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 xml:space="preserve">      荔枝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7FF3" w:rsidRPr="000E58F2" w:rsidRDefault="001F7FF3" w:rsidP="00FA0E83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0E58F2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140.00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7FF3" w:rsidRPr="000E58F2" w:rsidRDefault="001F7FF3" w:rsidP="00FA0E83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0E58F2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-0.1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7FF3" w:rsidRPr="000E58F2" w:rsidRDefault="001F7FF3" w:rsidP="00FA0E83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0E58F2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367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7FF3" w:rsidRPr="000E58F2" w:rsidRDefault="001F7FF3" w:rsidP="00FA0E83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0E58F2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-4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7FF3" w:rsidRPr="000E58F2" w:rsidRDefault="001F7FF3" w:rsidP="00FA0E83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0E58F2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51.35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1F7FF3" w:rsidRPr="000E58F2" w:rsidRDefault="001F7FF3" w:rsidP="00FA0E83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0E58F2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-1.1</w:t>
            </w:r>
          </w:p>
        </w:tc>
      </w:tr>
      <w:tr w:rsidR="001F7FF3" w:rsidRPr="000E58F2" w:rsidTr="00FA0E83">
        <w:trPr>
          <w:trHeight w:val="454"/>
          <w:jc w:val="center"/>
        </w:trPr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F7FF3" w:rsidRPr="000E58F2" w:rsidRDefault="001F7FF3" w:rsidP="00FA0E83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0E58F2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 xml:space="preserve">      龙眼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F7FF3" w:rsidRPr="000E58F2" w:rsidRDefault="001F7FF3" w:rsidP="00FA0E83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0E58F2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77.94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F7FF3" w:rsidRPr="000E58F2" w:rsidRDefault="001F7FF3" w:rsidP="00FA0E83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0E58F2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0.1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F7FF3" w:rsidRPr="000E58F2" w:rsidRDefault="001F7FF3" w:rsidP="00FA0E83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0E58F2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469</w:t>
            </w:r>
          </w:p>
        </w:tc>
        <w:tc>
          <w:tcPr>
            <w:tcW w:w="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F7FF3" w:rsidRPr="000E58F2" w:rsidRDefault="001F7FF3" w:rsidP="00FA0E83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0E58F2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F7FF3" w:rsidRPr="000E58F2" w:rsidRDefault="001F7FF3" w:rsidP="00FA0E83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0E58F2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36.57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1F7FF3" w:rsidRPr="000E58F2" w:rsidRDefault="001F7FF3" w:rsidP="00FA0E83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0E58F2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5.9</w:t>
            </w:r>
          </w:p>
        </w:tc>
      </w:tr>
    </w:tbl>
    <w:p w:rsidR="001F7FF3" w:rsidRPr="000E58F2" w:rsidRDefault="001F7FF3" w:rsidP="001F7FF3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仿宋_GB2312" w:eastAsia="仿宋_GB2312" w:hAnsi="Arial" w:cs="Arial"/>
          <w:color w:val="000000" w:themeColor="text1"/>
          <w:kern w:val="0"/>
          <w:sz w:val="32"/>
          <w:szCs w:val="32"/>
        </w:rPr>
      </w:pPr>
      <w:r w:rsidRPr="000E58F2">
        <w:rPr>
          <w:rFonts w:ascii="仿宋_GB2312" w:eastAsia="仿宋_GB2312" w:hAnsi="Arial" w:cs="Arial" w:hint="eastAsia"/>
          <w:b/>
          <w:color w:val="000000" w:themeColor="text1"/>
          <w:kern w:val="0"/>
          <w:sz w:val="32"/>
          <w:szCs w:val="32"/>
        </w:rPr>
        <w:t>4.南药种植经济效益显著。</w:t>
      </w:r>
      <w:r w:rsidRPr="000E58F2">
        <w:rPr>
          <w:rFonts w:ascii="仿宋_GB2312" w:eastAsia="仿宋_GB2312" w:hAnsi="Arial" w:cs="Arial" w:hint="eastAsia"/>
          <w:color w:val="000000" w:themeColor="text1"/>
          <w:kern w:val="0"/>
          <w:sz w:val="32"/>
          <w:szCs w:val="32"/>
        </w:rPr>
        <w:t>2015年，全市中药材种植64326亩,其中文且835亩、霍香1323亩、砂仁1581亩、首乌10174亩、橘红20264亩等，农业经济效益达6.24亿元。</w:t>
      </w:r>
      <w:r w:rsidRPr="000E58F2">
        <w:rPr>
          <w:rFonts w:ascii="仿宋_GB2312" w:eastAsia="仿宋_GB2312" w:hint="eastAsia"/>
          <w:color w:val="000000" w:themeColor="text1"/>
          <w:sz w:val="32"/>
          <w:szCs w:val="32"/>
        </w:rPr>
        <w:t>效益显著，</w:t>
      </w:r>
      <w:r w:rsidRPr="000E58F2">
        <w:rPr>
          <w:rFonts w:ascii="仿宋_GB2312" w:eastAsia="仿宋_GB2312" w:hAnsi="Arial" w:cs="Arial" w:hint="eastAsia"/>
          <w:color w:val="000000" w:themeColor="text1"/>
          <w:kern w:val="0"/>
          <w:sz w:val="32"/>
          <w:szCs w:val="32"/>
        </w:rPr>
        <w:t>亩均产出1万元。</w:t>
      </w:r>
      <w:r w:rsidRPr="000E58F2">
        <w:rPr>
          <w:rFonts w:ascii="仿宋_GB2312" w:eastAsia="仿宋_GB2312" w:hint="eastAsia"/>
          <w:color w:val="000000" w:themeColor="text1"/>
          <w:sz w:val="32"/>
          <w:szCs w:val="32"/>
        </w:rPr>
        <w:t>化橘红、何首乌和沉香等南药制品通过电商销售国内外。</w:t>
      </w:r>
    </w:p>
    <w:p w:rsidR="001F7FF3" w:rsidRPr="000E58F2" w:rsidRDefault="001F7FF3" w:rsidP="001F7FF3">
      <w:pPr>
        <w:widowControl/>
        <w:shd w:val="clear" w:color="auto" w:fill="FFFFFF"/>
        <w:spacing w:line="560" w:lineRule="exact"/>
        <w:ind w:firstLineChars="150" w:firstLine="480"/>
        <w:jc w:val="left"/>
        <w:rPr>
          <w:rFonts w:ascii="仿宋_GB2312" w:eastAsia="仿宋_GB2312" w:hAnsi="Arial" w:cs="Arial"/>
          <w:color w:val="000000" w:themeColor="text1"/>
          <w:kern w:val="0"/>
          <w:sz w:val="32"/>
          <w:szCs w:val="32"/>
        </w:rPr>
      </w:pPr>
      <w:r w:rsidRPr="000E58F2">
        <w:rPr>
          <w:rFonts w:ascii="仿宋_GB2312" w:eastAsia="仿宋_GB2312" w:hint="eastAsia"/>
          <w:b/>
          <w:color w:val="000000" w:themeColor="text1"/>
          <w:sz w:val="32"/>
          <w:szCs w:val="32"/>
        </w:rPr>
        <w:t>（三）</w:t>
      </w:r>
      <w:r w:rsidRPr="000E58F2">
        <w:rPr>
          <w:rFonts w:ascii="仿宋_GB2312" w:eastAsia="仿宋_GB2312" w:hAnsi="Arial" w:cs="Arial" w:hint="eastAsia"/>
          <w:b/>
          <w:color w:val="000000" w:themeColor="text1"/>
          <w:kern w:val="0"/>
          <w:sz w:val="32"/>
          <w:szCs w:val="32"/>
        </w:rPr>
        <w:t>林产品丰收，森</w:t>
      </w:r>
      <w:r w:rsidRPr="000E58F2">
        <w:rPr>
          <w:rFonts w:ascii="仿宋_GB2312" w:eastAsia="仿宋_GB2312" w:hint="eastAsia"/>
          <w:b/>
          <w:color w:val="000000" w:themeColor="text1"/>
          <w:sz w:val="32"/>
          <w:szCs w:val="32"/>
        </w:rPr>
        <w:t>林抚育工作成绩明显</w:t>
      </w:r>
      <w:r w:rsidRPr="000E58F2">
        <w:rPr>
          <w:rFonts w:ascii="仿宋_GB2312" w:eastAsia="仿宋_GB2312" w:hAnsi="Arial" w:cs="Arial" w:hint="eastAsia"/>
          <w:b/>
          <w:color w:val="000000" w:themeColor="text1"/>
          <w:kern w:val="0"/>
          <w:sz w:val="32"/>
          <w:szCs w:val="32"/>
        </w:rPr>
        <w:t>。</w:t>
      </w:r>
      <w:r w:rsidRPr="000E58F2">
        <w:rPr>
          <w:rFonts w:ascii="仿宋_GB2312" w:eastAsia="仿宋_GB2312" w:hAnsi="Arial" w:cs="Arial" w:hint="eastAsia"/>
          <w:color w:val="000000" w:themeColor="text1"/>
          <w:kern w:val="0"/>
          <w:sz w:val="32"/>
          <w:szCs w:val="32"/>
        </w:rPr>
        <w:t>2015年，主产品天然松脂3.23万吨，增长1.4%；</w:t>
      </w:r>
      <w:r w:rsidRPr="000E58F2">
        <w:rPr>
          <w:rFonts w:ascii="仿宋_GB2312" w:eastAsia="仿宋_GB2312" w:hint="eastAsia"/>
          <w:color w:val="000000" w:themeColor="text1"/>
          <w:sz w:val="32"/>
          <w:szCs w:val="32"/>
        </w:rPr>
        <w:t>26万枝新橡胶树开割，天然</w:t>
      </w:r>
      <w:r w:rsidRPr="000E58F2">
        <w:rPr>
          <w:rFonts w:ascii="仿宋_GB2312" w:eastAsia="仿宋_GB2312" w:hAnsi="Arial" w:cs="Arial" w:hint="eastAsia"/>
          <w:color w:val="000000" w:themeColor="text1"/>
          <w:kern w:val="0"/>
          <w:sz w:val="32"/>
          <w:szCs w:val="32"/>
        </w:rPr>
        <w:t>橡胶（干胶）1.22万吨，增长12.4%；桉叶1.72万吨，增长3.2%；油茶籽0.37万吨，增长45.8%；小毛竹</w:t>
      </w:r>
      <w:r w:rsidRPr="000E58F2">
        <w:rPr>
          <w:rFonts w:ascii="仿宋_GB2312" w:eastAsia="仿宋_GB2312" w:hAnsi="Arial" w:cs="Arial" w:hint="eastAsia"/>
          <w:color w:val="000000" w:themeColor="text1"/>
          <w:kern w:val="0"/>
          <w:sz w:val="32"/>
          <w:szCs w:val="32"/>
        </w:rPr>
        <w:lastRenderedPageBreak/>
        <w:t>752.87万根，增长7.0%；篙竹5655.78万根，增长19.8%；杂竹29.60万吨，增长4.7%</w:t>
      </w:r>
      <w:r w:rsidRPr="000E58F2">
        <w:rPr>
          <w:rFonts w:ascii="仿宋_GB2312" w:eastAsia="仿宋_GB2312" w:hint="eastAsia"/>
          <w:color w:val="000000" w:themeColor="text1"/>
          <w:sz w:val="32"/>
          <w:szCs w:val="32"/>
        </w:rPr>
        <w:t>；经济木材28.6万吨，增长2.6%。森林抚育74.8万亩，增长87%。林业增加值27.89亿元，增长7.4%。</w:t>
      </w:r>
    </w:p>
    <w:p w:rsidR="00994954" w:rsidRPr="000E58F2" w:rsidRDefault="001F7FF3" w:rsidP="001F7FF3">
      <w:pPr>
        <w:rPr>
          <w:color w:val="000000" w:themeColor="text1"/>
        </w:rPr>
      </w:pPr>
      <w:r w:rsidRPr="000E58F2">
        <w:rPr>
          <w:rFonts w:ascii="仿宋_GB2312" w:eastAsia="仿宋_GB2312" w:hint="eastAsia"/>
          <w:b/>
          <w:color w:val="000000" w:themeColor="text1"/>
          <w:sz w:val="32"/>
          <w:szCs w:val="32"/>
        </w:rPr>
        <w:t>（四）畜牧业生产回暖。</w:t>
      </w:r>
      <w:r w:rsidRPr="000E58F2">
        <w:rPr>
          <w:rFonts w:ascii="仿宋_GB2312" w:eastAsia="仿宋_GB2312" w:hint="eastAsia"/>
          <w:color w:val="000000" w:themeColor="text1"/>
          <w:sz w:val="32"/>
          <w:szCs w:val="32"/>
        </w:rPr>
        <w:t>2015年,我市积极推动畜牧业健康稳定发展，生猪出栏价格下半年持续上升，价格基本稳定8-8.5元/市斤，养殖户积极补栏和引种；家禽价格轻微上升。经省统计局核定,我市出栏肉猪578.4万头，下降2.4%；家禽出栏</w:t>
      </w:r>
      <w:r w:rsidRPr="000E58F2">
        <w:rPr>
          <w:rFonts w:ascii="仿宋_GB2312" w:eastAsia="仿宋_GB2312"/>
          <w:color w:val="000000" w:themeColor="text1"/>
          <w:sz w:val="32"/>
          <w:szCs w:val="32"/>
        </w:rPr>
        <w:t>13911</w:t>
      </w:r>
      <w:r w:rsidRPr="000E58F2">
        <w:rPr>
          <w:rFonts w:ascii="仿宋_GB2312" w:eastAsia="仿宋_GB2312" w:hint="eastAsia"/>
          <w:color w:val="000000" w:themeColor="text1"/>
          <w:sz w:val="32"/>
          <w:szCs w:val="32"/>
        </w:rPr>
        <w:t>万只，增长2.3%。肉类总产量62.9吨，下降0.8%。牧业增加值81.42亿元，增长0.7%。</w:t>
      </w:r>
    </w:p>
    <w:sectPr w:rsidR="00994954" w:rsidRPr="000E58F2" w:rsidSect="009949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0C80" w:rsidRDefault="00E10C80" w:rsidP="000E58F2">
      <w:r>
        <w:separator/>
      </w:r>
    </w:p>
  </w:endnote>
  <w:endnote w:type="continuationSeparator" w:id="1">
    <w:p w:rsidR="00E10C80" w:rsidRDefault="00E10C80" w:rsidP="000E58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0C80" w:rsidRDefault="00E10C80" w:rsidP="000E58F2">
      <w:r>
        <w:separator/>
      </w:r>
    </w:p>
  </w:footnote>
  <w:footnote w:type="continuationSeparator" w:id="1">
    <w:p w:rsidR="00E10C80" w:rsidRDefault="00E10C80" w:rsidP="000E58F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F7FF3"/>
    <w:rsid w:val="000E58F2"/>
    <w:rsid w:val="001F7FF3"/>
    <w:rsid w:val="006625F2"/>
    <w:rsid w:val="00994954"/>
    <w:rsid w:val="00E10C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FF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">
    <w:name w:val="Char Char Char Char Char Char"/>
    <w:basedOn w:val="a"/>
    <w:rsid w:val="001F7FF3"/>
    <w:pPr>
      <w:widowControl/>
      <w:spacing w:after="160" w:line="240" w:lineRule="exact"/>
      <w:jc w:val="left"/>
    </w:pPr>
    <w:rPr>
      <w:rFonts w:eastAsia="仿宋_GB2312"/>
      <w:snapToGrid w:val="0"/>
      <w:kern w:val="0"/>
      <w:sz w:val="32"/>
      <w:szCs w:val="32"/>
    </w:rPr>
  </w:style>
  <w:style w:type="paragraph" w:styleId="a3">
    <w:name w:val="header"/>
    <w:basedOn w:val="a"/>
    <w:link w:val="Char"/>
    <w:uiPriority w:val="99"/>
    <w:semiHidden/>
    <w:unhideWhenUsed/>
    <w:rsid w:val="000E58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E58F2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E58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E58F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141</Words>
  <Characters>806</Characters>
  <Application>Microsoft Office Word</Application>
  <DocSecurity>0</DocSecurity>
  <Lines>6</Lines>
  <Paragraphs>1</Paragraphs>
  <ScaleCrop>false</ScaleCrop>
  <Company>P R C</Company>
  <LinksUpToDate>false</LinksUpToDate>
  <CharactersWithSpaces>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China</cp:lastModifiedBy>
  <cp:revision>2</cp:revision>
  <dcterms:created xsi:type="dcterms:W3CDTF">2017-02-04T02:57:00Z</dcterms:created>
  <dcterms:modified xsi:type="dcterms:W3CDTF">2017-07-27T01:35:00Z</dcterms:modified>
</cp:coreProperties>
</file>