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430" w:rsidRPr="00C0451C" w:rsidRDefault="00F27430" w:rsidP="00F27430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C0451C">
        <w:rPr>
          <w:rFonts w:ascii="仿宋_GB2312" w:eastAsia="仿宋_GB2312" w:hint="eastAsia"/>
          <w:color w:val="000000" w:themeColor="text1"/>
          <w:sz w:val="32"/>
        </w:rPr>
        <w:t>收入1739万美元，增长11.7%。星级酒店开房率69.6%。</w:t>
      </w:r>
    </w:p>
    <w:p w:rsidR="00F27430" w:rsidRPr="00C0451C" w:rsidRDefault="00F27430" w:rsidP="00F27430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</w:p>
    <w:p w:rsidR="00F27430" w:rsidRPr="00C0451C" w:rsidRDefault="00F27430" w:rsidP="00C0451C">
      <w:pPr>
        <w:jc w:val="center"/>
        <w:outlineLvl w:val="0"/>
        <w:rPr>
          <w:rFonts w:ascii="黑体" w:eastAsia="黑体"/>
          <w:color w:val="000000" w:themeColor="text1"/>
          <w:sz w:val="36"/>
          <w:szCs w:val="36"/>
        </w:rPr>
      </w:pPr>
      <w:r w:rsidRPr="00C0451C">
        <w:rPr>
          <w:rFonts w:ascii="黑体" w:eastAsia="黑体" w:hint="eastAsia"/>
          <w:color w:val="000000" w:themeColor="text1"/>
          <w:sz w:val="36"/>
          <w:szCs w:val="36"/>
        </w:rPr>
        <w:t>八、财政、金融和保险业</w:t>
      </w:r>
    </w:p>
    <w:p w:rsidR="00F27430" w:rsidRPr="00C0451C" w:rsidRDefault="00F27430" w:rsidP="00F27430">
      <w:pPr>
        <w:ind w:firstLineChars="200" w:firstLine="640"/>
        <w:rPr>
          <w:rFonts w:ascii="仿宋_GB2312" w:eastAsia="仿宋_GB2312"/>
          <w:b/>
          <w:color w:val="000000" w:themeColor="text1"/>
          <w:sz w:val="32"/>
        </w:rPr>
      </w:pPr>
    </w:p>
    <w:p w:rsidR="00F27430" w:rsidRPr="00C0451C" w:rsidRDefault="00F27430" w:rsidP="00F27430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C0451C">
        <w:rPr>
          <w:rFonts w:ascii="仿宋_GB2312" w:eastAsia="仿宋_GB2312" w:hint="eastAsia"/>
          <w:color w:val="000000" w:themeColor="text1"/>
          <w:sz w:val="32"/>
        </w:rPr>
        <w:t xml:space="preserve">全年地方一般公共预算收入113.92亿元，增长10.6%。地方一般公共预算支出339.90亿元，增长25.2%。                   </w:t>
      </w:r>
    </w:p>
    <w:p w:rsidR="00F27430" w:rsidRPr="00C0451C" w:rsidRDefault="00F27430" w:rsidP="00F27430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C0451C">
        <w:rPr>
          <w:rFonts w:ascii="仿宋_GB2312" w:eastAsia="仿宋_GB2312" w:hint="eastAsia"/>
          <w:color w:val="000000" w:themeColor="text1"/>
          <w:sz w:val="32"/>
        </w:rPr>
        <w:t>年末全市银行业金融机构本外币各项存款余额1974.75亿元，增长11.4%。其中，住户存款余额1413.64亿元，增长9.9%，非金融企业存款162.45亿元，增长5.2%。各项贷款余额858.33亿元，增长13.0%。其中，住户贷款余额430.78亿元，增长13.8%，非金融企业及机关团体贷款427.30亿元，增长12.3%。</w:t>
      </w:r>
    </w:p>
    <w:p w:rsidR="00F27430" w:rsidRPr="00C0451C" w:rsidRDefault="00F27430" w:rsidP="00F27430">
      <w:pPr>
        <w:rPr>
          <w:rFonts w:ascii="仿宋_GB2312" w:eastAsia="仿宋_GB2312"/>
          <w:color w:val="000000" w:themeColor="text1"/>
          <w:sz w:val="32"/>
        </w:rPr>
      </w:pPr>
      <w:r w:rsidRPr="00C0451C">
        <w:rPr>
          <w:noProof/>
          <w:color w:val="000000" w:themeColor="text1"/>
        </w:rPr>
        <w:drawing>
          <wp:inline distT="0" distB="0" distL="0" distR="0">
            <wp:extent cx="5267325" cy="26003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430" w:rsidRPr="00C0451C" w:rsidRDefault="00F27430" w:rsidP="00F27430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C0451C">
        <w:rPr>
          <w:rFonts w:ascii="仿宋_GB2312" w:eastAsia="仿宋_GB2312" w:hint="eastAsia"/>
          <w:color w:val="000000" w:themeColor="text1"/>
          <w:sz w:val="32"/>
        </w:rPr>
        <w:t>2015年全市实现保费收入56亿元，增长26.7%。其中，寿险业务保费收入39.34亿元，增长29.6%；财产险业务保费收入20.23亿元，增长29.8%；健康险和意外伤害险业务</w:t>
      </w:r>
      <w:r w:rsidRPr="00C0451C">
        <w:rPr>
          <w:rFonts w:ascii="仿宋_GB2312" w:eastAsia="仿宋_GB2312" w:hint="eastAsia"/>
          <w:color w:val="000000" w:themeColor="text1"/>
          <w:sz w:val="32"/>
        </w:rPr>
        <w:lastRenderedPageBreak/>
        <w:t>保费收入4.5亿元，增长133.8%。全年共支付各项赔</w:t>
      </w:r>
      <w:r w:rsidRPr="00C0451C">
        <w:rPr>
          <w:rFonts w:eastAsia="仿宋_GB2312" w:hint="eastAsia"/>
          <w:color w:val="000000" w:themeColor="text1"/>
          <w:sz w:val="32"/>
          <w:szCs w:val="32"/>
        </w:rPr>
        <w:t>付和</w:t>
      </w:r>
      <w:r w:rsidRPr="00C0451C">
        <w:rPr>
          <w:rFonts w:ascii="仿宋_GB2312" w:eastAsia="仿宋_GB2312" w:hint="eastAsia"/>
          <w:color w:val="000000" w:themeColor="text1"/>
          <w:sz w:val="32"/>
        </w:rPr>
        <w:t>给付16.98亿元，增长49.0%。其中，寿险业务赔付8.7亿元，增长75.3%；财产险业务赔款支出8.28亿元，增长28.7%；健康险和意外伤害险赔付支出2.07亿元，增长206.4%。</w:t>
      </w:r>
    </w:p>
    <w:p w:rsidR="00F27430" w:rsidRPr="00C0451C" w:rsidRDefault="00F27430" w:rsidP="00F27430">
      <w:pPr>
        <w:jc w:val="center"/>
        <w:rPr>
          <w:color w:val="000000" w:themeColor="text1"/>
        </w:rPr>
      </w:pPr>
    </w:p>
    <w:p w:rsidR="00F27430" w:rsidRPr="00C0451C" w:rsidRDefault="00F27430" w:rsidP="00F27430">
      <w:pPr>
        <w:jc w:val="center"/>
        <w:rPr>
          <w:rFonts w:ascii="仿宋_GB2312" w:eastAsia="仿宋_GB2312"/>
          <w:b/>
          <w:color w:val="000000" w:themeColor="text1"/>
          <w:sz w:val="32"/>
        </w:rPr>
      </w:pPr>
    </w:p>
    <w:p w:rsidR="00F27430" w:rsidRPr="00C0451C" w:rsidRDefault="00F27430" w:rsidP="00C0451C">
      <w:pPr>
        <w:jc w:val="center"/>
        <w:outlineLvl w:val="0"/>
        <w:rPr>
          <w:rFonts w:ascii="黑体" w:eastAsia="黑体"/>
          <w:color w:val="000000" w:themeColor="text1"/>
          <w:sz w:val="36"/>
          <w:szCs w:val="36"/>
        </w:rPr>
      </w:pPr>
      <w:r w:rsidRPr="00C0451C">
        <w:rPr>
          <w:rFonts w:ascii="黑体" w:eastAsia="黑体" w:hint="eastAsia"/>
          <w:color w:val="000000" w:themeColor="text1"/>
          <w:sz w:val="36"/>
          <w:szCs w:val="36"/>
        </w:rPr>
        <w:t xml:space="preserve">九、教育和科学技术 </w:t>
      </w:r>
    </w:p>
    <w:p w:rsidR="00F27430" w:rsidRPr="00C0451C" w:rsidRDefault="00F27430" w:rsidP="00F27430">
      <w:pPr>
        <w:rPr>
          <w:rFonts w:ascii="仿宋_GB2312" w:eastAsia="仿宋_GB2312"/>
          <w:b/>
          <w:color w:val="000000" w:themeColor="text1"/>
          <w:sz w:val="32"/>
        </w:rPr>
      </w:pPr>
    </w:p>
    <w:p w:rsidR="00F27430" w:rsidRPr="00C0451C" w:rsidRDefault="00F27430" w:rsidP="00F27430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C0451C">
        <w:rPr>
          <w:rFonts w:ascii="仿宋_GB2312" w:eastAsia="仿宋_GB2312" w:hint="eastAsia"/>
          <w:color w:val="000000" w:themeColor="text1"/>
          <w:sz w:val="32"/>
        </w:rPr>
        <w:t>全市普通高等教育招生1.23万人，增长16.9%;在校学生3.57万人，增长6.3%；毕业生0.84万人，下降6.5%。中等职业学校招生1.81万人，下降5.1%；在校学生5.13万人，下降23.9%，毕业生2.89万人，下降56.2%。全市技工学校招</w:t>
      </w:r>
      <w:r w:rsidRPr="00C0451C">
        <w:rPr>
          <w:rFonts w:ascii="仿宋_GB2312" w:eastAsia="仿宋_GB2312" w:hint="eastAsia"/>
          <w:color w:val="000000" w:themeColor="text1"/>
          <w:sz w:val="32"/>
          <w:szCs w:val="32"/>
        </w:rPr>
        <w:t>生1.03万人，下降0.1%；在校学生3.58万人，下降7.8%；毕业生0.94万人，下降3.2%。</w:t>
      </w:r>
    </w:p>
    <w:p w:rsidR="001C7406" w:rsidRPr="00C0451C" w:rsidRDefault="00F27430" w:rsidP="00F27430">
      <w:pPr>
        <w:rPr>
          <w:color w:val="000000" w:themeColor="text1"/>
        </w:rPr>
      </w:pPr>
      <w:r w:rsidRPr="00C0451C">
        <w:rPr>
          <w:rFonts w:ascii="仿宋_GB2312" w:eastAsia="仿宋_GB2312" w:hint="eastAsia"/>
          <w:color w:val="000000" w:themeColor="text1"/>
          <w:sz w:val="32"/>
        </w:rPr>
        <w:t>普通高中招生6.03万人，下降11.0%；在校学生19.67万人，下降7.2%，毕业生7.35万人，下降0.04%。普通初中招生9.34万人，下降6.3%；在校学生29.85万人，下降6.2%，毕业生11.12万人，下降11.3%。小学招生10.95万人，增长11.6%；在校学生57.72万人，增长2.5%，毕业生9.26万人，下降8.4%。学前教育招生17.59万人，下降9.2%；在校学生28.54万人，增长4.4%，毕业生9.96万人，增长19.1%。特殊教</w:t>
      </w:r>
    </w:p>
    <w:sectPr w:rsidR="001C7406" w:rsidRPr="00C0451C" w:rsidSect="001C7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F8A" w:rsidRDefault="00FC5F8A" w:rsidP="00C0451C">
      <w:r>
        <w:separator/>
      </w:r>
    </w:p>
  </w:endnote>
  <w:endnote w:type="continuationSeparator" w:id="1">
    <w:p w:rsidR="00FC5F8A" w:rsidRDefault="00FC5F8A" w:rsidP="00C04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F8A" w:rsidRDefault="00FC5F8A" w:rsidP="00C0451C">
      <w:r>
        <w:separator/>
      </w:r>
    </w:p>
  </w:footnote>
  <w:footnote w:type="continuationSeparator" w:id="1">
    <w:p w:rsidR="00FC5F8A" w:rsidRDefault="00FC5F8A" w:rsidP="00C045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430"/>
    <w:rsid w:val="001C7406"/>
    <w:rsid w:val="00C0451C"/>
    <w:rsid w:val="00D0740B"/>
    <w:rsid w:val="00F27430"/>
    <w:rsid w:val="00FC5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4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2743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27430"/>
    <w:rPr>
      <w:rFonts w:ascii="Times New Roman" w:eastAsia="宋体" w:hAnsi="Times New Roman" w:cs="Times New Roman"/>
      <w:sz w:val="18"/>
      <w:szCs w:val="18"/>
    </w:rPr>
  </w:style>
  <w:style w:type="paragraph" w:styleId="a4">
    <w:name w:val="Document Map"/>
    <w:basedOn w:val="a"/>
    <w:link w:val="Char0"/>
    <w:uiPriority w:val="99"/>
    <w:semiHidden/>
    <w:unhideWhenUsed/>
    <w:rsid w:val="00C0451C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C0451C"/>
    <w:rPr>
      <w:rFonts w:ascii="宋体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045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C0451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C045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C045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790</Characters>
  <Application>Microsoft Office Word</Application>
  <DocSecurity>0</DocSecurity>
  <Lines>6</Lines>
  <Paragraphs>1</Paragraphs>
  <ScaleCrop>false</ScaleCrop>
  <Company>P R C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2017-02-04T02:30:00Z</dcterms:created>
  <dcterms:modified xsi:type="dcterms:W3CDTF">2017-07-27T01:37:00Z</dcterms:modified>
</cp:coreProperties>
</file>