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F7" w:rsidRPr="00B302E0" w:rsidRDefault="009E5AF7" w:rsidP="009E5AF7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302E0">
        <w:rPr>
          <w:rFonts w:ascii="仿宋_GB2312" w:eastAsia="仿宋_GB2312" w:hint="eastAsia"/>
          <w:color w:val="000000" w:themeColor="text1"/>
          <w:sz w:val="32"/>
        </w:rPr>
        <w:t>发零售贸易业零售额1110.84亿元,增长10.9%；住宿和餐饮业零售额103.54亿元,增长11.8%。</w:t>
      </w:r>
    </w:p>
    <w:p w:rsidR="009E5AF7" w:rsidRPr="00B302E0" w:rsidRDefault="009E5AF7" w:rsidP="009E5AF7">
      <w:pPr>
        <w:jc w:val="center"/>
        <w:rPr>
          <w:rFonts w:ascii="黑体" w:eastAsia="黑体"/>
          <w:color w:val="000000" w:themeColor="text1"/>
          <w:sz w:val="36"/>
          <w:szCs w:val="36"/>
        </w:rPr>
      </w:pPr>
      <w:r w:rsidRPr="00B302E0">
        <w:rPr>
          <w:noProof/>
          <w:color w:val="000000" w:themeColor="text1"/>
        </w:rPr>
        <w:drawing>
          <wp:inline distT="0" distB="0" distL="0" distR="0">
            <wp:extent cx="5267325" cy="26003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AF7" w:rsidRPr="00B302E0" w:rsidRDefault="009E5AF7" w:rsidP="009E5AF7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9E5AF7" w:rsidRPr="00B302E0" w:rsidRDefault="009E5AF7" w:rsidP="009E5AF7">
      <w:pPr>
        <w:jc w:val="center"/>
        <w:rPr>
          <w:rFonts w:ascii="黑体" w:eastAsia="黑体"/>
          <w:color w:val="000000" w:themeColor="text1"/>
          <w:sz w:val="36"/>
          <w:szCs w:val="36"/>
        </w:rPr>
      </w:pPr>
      <w:r w:rsidRPr="00B302E0">
        <w:rPr>
          <w:rFonts w:ascii="黑体" w:eastAsia="黑体" w:hint="eastAsia"/>
          <w:color w:val="000000" w:themeColor="text1"/>
          <w:sz w:val="36"/>
          <w:szCs w:val="36"/>
        </w:rPr>
        <w:t>六、对外经济</w:t>
      </w:r>
    </w:p>
    <w:p w:rsidR="009E5AF7" w:rsidRPr="00B302E0" w:rsidRDefault="009E5AF7" w:rsidP="009E5AF7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</w:p>
    <w:p w:rsidR="009E5AF7" w:rsidRPr="00B302E0" w:rsidRDefault="009E5AF7" w:rsidP="009E5AF7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302E0">
        <w:rPr>
          <w:rFonts w:ascii="仿宋_GB2312" w:eastAsia="仿宋_GB2312" w:hint="eastAsia"/>
          <w:color w:val="000000" w:themeColor="text1"/>
          <w:sz w:val="32"/>
        </w:rPr>
        <w:t>全年进出口总额163442万美元，增长19.0%。其中，出口总额109873万美元，增长12.6%；进口总额53569万美元，增长34.7%。</w:t>
      </w:r>
    </w:p>
    <w:p w:rsidR="009E5AF7" w:rsidRPr="00B302E0" w:rsidRDefault="009E5AF7" w:rsidP="009E5AF7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302E0">
        <w:rPr>
          <w:rFonts w:ascii="仿宋_GB2312" w:eastAsia="仿宋_GB2312" w:hint="eastAsia"/>
          <w:color w:val="000000" w:themeColor="text1"/>
          <w:sz w:val="32"/>
        </w:rPr>
        <w:t>按贸易性质分，一般贸易出口总额103366万美元，增长12.4%；加工贸易出口总额5997万美元，增长6.4%。</w:t>
      </w:r>
    </w:p>
    <w:p w:rsidR="009E5AF7" w:rsidRPr="00B302E0" w:rsidRDefault="009E5AF7" w:rsidP="009E5AF7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  <w:r w:rsidRPr="00B302E0">
        <w:rPr>
          <w:rFonts w:ascii="仿宋_GB2312" w:eastAsia="仿宋_GB2312" w:hint="eastAsia"/>
          <w:color w:val="000000" w:themeColor="text1"/>
          <w:sz w:val="32"/>
        </w:rPr>
        <w:t>全年批准外商直接投资合同44宗，下降36.2%；合同外资金额31911万美元，增长52.1%。实际利用外资金额17191万美元，增长10.4%。</w:t>
      </w:r>
    </w:p>
    <w:p w:rsidR="009E5AF7" w:rsidRPr="00B302E0" w:rsidRDefault="009E5AF7" w:rsidP="009E5AF7">
      <w:pPr>
        <w:ind w:firstLineChars="200" w:firstLine="640"/>
        <w:rPr>
          <w:rFonts w:ascii="仿宋_GB2312" w:eastAsia="仿宋_GB2312"/>
          <w:color w:val="000000" w:themeColor="text1"/>
          <w:sz w:val="32"/>
        </w:rPr>
      </w:pPr>
    </w:p>
    <w:p w:rsidR="009E5AF7" w:rsidRPr="00B302E0" w:rsidRDefault="009E5AF7" w:rsidP="009E5AF7">
      <w:pPr>
        <w:rPr>
          <w:rFonts w:ascii="仿宋_GB2312" w:eastAsia="仿宋_GB2312"/>
          <w:color w:val="000000" w:themeColor="text1"/>
          <w:sz w:val="32"/>
        </w:rPr>
      </w:pPr>
      <w:r w:rsidRPr="00B302E0">
        <w:rPr>
          <w:noProof/>
          <w:color w:val="000000" w:themeColor="text1"/>
        </w:rPr>
        <w:lastRenderedPageBreak/>
        <w:drawing>
          <wp:inline distT="0" distB="0" distL="0" distR="0">
            <wp:extent cx="5267325" cy="26003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5AF7" w:rsidRPr="00B302E0" w:rsidRDefault="009E5AF7" w:rsidP="009E5AF7">
      <w:pPr>
        <w:ind w:firstLineChars="200" w:firstLine="420"/>
        <w:jc w:val="center"/>
        <w:rPr>
          <w:color w:val="000000" w:themeColor="text1"/>
        </w:rPr>
      </w:pPr>
    </w:p>
    <w:p w:rsidR="001C7406" w:rsidRPr="00B302E0" w:rsidRDefault="001C7406">
      <w:pPr>
        <w:rPr>
          <w:color w:val="000000" w:themeColor="text1"/>
        </w:rPr>
      </w:pPr>
    </w:p>
    <w:sectPr w:rsidR="001C7406" w:rsidRPr="00B302E0" w:rsidSect="001C7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A22" w:rsidRDefault="00BD4A22" w:rsidP="00B302E0">
      <w:r>
        <w:separator/>
      </w:r>
    </w:p>
  </w:endnote>
  <w:endnote w:type="continuationSeparator" w:id="1">
    <w:p w:rsidR="00BD4A22" w:rsidRDefault="00BD4A22" w:rsidP="00B302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A22" w:rsidRDefault="00BD4A22" w:rsidP="00B302E0">
      <w:r>
        <w:separator/>
      </w:r>
    </w:p>
  </w:footnote>
  <w:footnote w:type="continuationSeparator" w:id="1">
    <w:p w:rsidR="00BD4A22" w:rsidRDefault="00BD4A22" w:rsidP="00B302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5AF7"/>
    <w:rsid w:val="001C7406"/>
    <w:rsid w:val="009E5AF7"/>
    <w:rsid w:val="009F3F7D"/>
    <w:rsid w:val="00B302E0"/>
    <w:rsid w:val="00BD4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A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E5AF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E5AF7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302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302E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302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302E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</Words>
  <Characters>232</Characters>
  <Application>Microsoft Office Word</Application>
  <DocSecurity>0</DocSecurity>
  <Lines>1</Lines>
  <Paragraphs>1</Paragraphs>
  <ScaleCrop>false</ScaleCrop>
  <Company>P R C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2017-02-04T02:26:00Z</dcterms:created>
  <dcterms:modified xsi:type="dcterms:W3CDTF">2017-07-27T01:38:00Z</dcterms:modified>
</cp:coreProperties>
</file>