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80C" w:rsidRPr="00947056" w:rsidRDefault="004F680C" w:rsidP="00A274EC">
      <w:pPr>
        <w:spacing w:line="300" w:lineRule="exact"/>
        <w:ind w:firstLineChars="196" w:firstLine="512"/>
        <w:rPr>
          <w:color w:val="000000"/>
          <w:sz w:val="26"/>
          <w:szCs w:val="26"/>
        </w:rPr>
      </w:pPr>
      <w:r w:rsidRPr="00947056">
        <w:rPr>
          <w:rFonts w:cs="宋体" w:hint="eastAsia"/>
          <w:b/>
          <w:bCs/>
          <w:color w:val="000000"/>
          <w:sz w:val="26"/>
          <w:szCs w:val="26"/>
        </w:rPr>
        <w:t>房屋建筑面积竣工率</w:t>
      </w:r>
      <w:r w:rsidRPr="00947056">
        <w:rPr>
          <w:rFonts w:cs="宋体" w:hint="eastAsia"/>
          <w:color w:val="000000"/>
          <w:sz w:val="26"/>
          <w:szCs w:val="26"/>
        </w:rPr>
        <w:t>是指一定时期内房屋竣工面积与施工面积的比率。它是从房屋建筑施工速度的角度反映投资效果的指标。</w:t>
      </w:r>
    </w:p>
    <w:p w:rsidR="004F680C" w:rsidRPr="00947056" w:rsidRDefault="004F680C" w:rsidP="00EC75F8">
      <w:pPr>
        <w:spacing w:line="300" w:lineRule="exact"/>
        <w:ind w:firstLineChars="196" w:firstLine="512"/>
        <w:rPr>
          <w:color w:val="000000"/>
          <w:sz w:val="26"/>
          <w:szCs w:val="26"/>
        </w:rPr>
      </w:pPr>
      <w:r w:rsidRPr="00947056">
        <w:rPr>
          <w:rFonts w:cs="宋体" w:hint="eastAsia"/>
          <w:b/>
          <w:bCs/>
          <w:color w:val="000000"/>
          <w:sz w:val="26"/>
          <w:szCs w:val="26"/>
        </w:rPr>
        <w:t>新增固定资产</w:t>
      </w:r>
      <w:r w:rsidRPr="00947056">
        <w:rPr>
          <w:rFonts w:cs="宋体" w:hint="eastAsia"/>
          <w:color w:val="000000"/>
          <w:sz w:val="26"/>
          <w:szCs w:val="26"/>
        </w:rPr>
        <w:t>指已经完成建造和购置过程，并已交付生产或使用单位的固定资产的价值。它是表示固定资产投资成果的价值指标，也是反映建设进度，计算固定资产投资效果的重要依据。</w:t>
      </w:r>
    </w:p>
    <w:p w:rsidR="004F680C" w:rsidRPr="00947056" w:rsidRDefault="004F680C" w:rsidP="00EC75F8">
      <w:pPr>
        <w:spacing w:line="300" w:lineRule="exact"/>
        <w:ind w:firstLineChars="196" w:firstLine="512"/>
        <w:rPr>
          <w:color w:val="000000"/>
          <w:sz w:val="26"/>
          <w:szCs w:val="26"/>
        </w:rPr>
      </w:pPr>
      <w:r w:rsidRPr="00947056">
        <w:rPr>
          <w:rFonts w:cs="宋体" w:hint="eastAsia"/>
          <w:b/>
          <w:bCs/>
          <w:color w:val="000000"/>
          <w:sz w:val="26"/>
          <w:szCs w:val="26"/>
        </w:rPr>
        <w:t>固定资产交付使用率</w:t>
      </w:r>
      <w:r w:rsidRPr="00947056">
        <w:rPr>
          <w:rFonts w:cs="宋体" w:hint="eastAsia"/>
          <w:color w:val="000000"/>
          <w:sz w:val="26"/>
          <w:szCs w:val="26"/>
        </w:rPr>
        <w:t>指一定时期新增固定资产与同期完成投资额的比率。它是反映各个时期固定资产动用速度，衡量建设过程中投资效果的一个综合性指标。</w:t>
      </w:r>
    </w:p>
    <w:p w:rsidR="004F680C" w:rsidRPr="00947056" w:rsidRDefault="004F680C" w:rsidP="00EC75F8">
      <w:pPr>
        <w:spacing w:line="300" w:lineRule="exact"/>
        <w:ind w:firstLineChars="196" w:firstLine="512"/>
        <w:rPr>
          <w:color w:val="000000"/>
          <w:sz w:val="26"/>
          <w:szCs w:val="26"/>
        </w:rPr>
      </w:pPr>
      <w:r w:rsidRPr="00947056">
        <w:rPr>
          <w:rFonts w:cs="宋体" w:hint="eastAsia"/>
          <w:b/>
          <w:bCs/>
          <w:color w:val="000000"/>
          <w:sz w:val="26"/>
          <w:szCs w:val="26"/>
        </w:rPr>
        <w:t>建设项目投产率</w:t>
      </w:r>
      <w:r w:rsidRPr="00947056">
        <w:rPr>
          <w:rFonts w:cs="宋体" w:hint="eastAsia"/>
          <w:color w:val="000000"/>
          <w:sz w:val="26"/>
          <w:szCs w:val="26"/>
        </w:rPr>
        <w:t>是建设周期的逆指标，是指一定时期内全部建成投产项目个数与同期施工项目个数的比率。它是从建设速度的角度反映投资效果的指标。</w:t>
      </w:r>
    </w:p>
    <w:p w:rsidR="004F680C" w:rsidRPr="00947056" w:rsidRDefault="004F680C" w:rsidP="00A274EC">
      <w:pPr>
        <w:adjustRightInd w:val="0"/>
        <w:snapToGrid w:val="0"/>
        <w:spacing w:line="300" w:lineRule="exact"/>
        <w:ind w:firstLineChars="200" w:firstLine="522"/>
        <w:rPr>
          <w:rFonts w:ascii="宋体"/>
          <w:color w:val="000000"/>
        </w:rPr>
      </w:pPr>
      <w:r w:rsidRPr="00947056">
        <w:rPr>
          <w:rFonts w:cs="宋体" w:hint="eastAsia"/>
          <w:b/>
          <w:bCs/>
          <w:color w:val="000000"/>
          <w:sz w:val="26"/>
          <w:szCs w:val="26"/>
        </w:rPr>
        <w:t>建筑业总产值</w:t>
      </w:r>
      <w:r w:rsidRPr="00947056">
        <w:rPr>
          <w:rFonts w:ascii="宋体" w:hAnsi="宋体" w:cs="宋体" w:hint="eastAsia"/>
          <w:color w:val="000000"/>
        </w:rPr>
        <w:t>指以货币表现的建筑业企业在一定时期内生产的建筑业产品和服务的总和。建筑业总产值包括建筑工程产值、安装工程产值和其他产值三部分内容。</w:t>
      </w:r>
    </w:p>
    <w:p w:rsidR="004F680C" w:rsidRPr="00947056" w:rsidRDefault="004F680C" w:rsidP="00A274EC">
      <w:pPr>
        <w:spacing w:line="300" w:lineRule="exact"/>
        <w:rPr>
          <w:rFonts w:ascii="宋体"/>
          <w:color w:val="000000"/>
          <w:sz w:val="26"/>
          <w:szCs w:val="26"/>
        </w:rPr>
      </w:pPr>
      <w:r w:rsidRPr="00947056">
        <w:rPr>
          <w:rFonts w:ascii="宋体" w:hAnsi="宋体" w:cs="宋体" w:hint="eastAsia"/>
          <w:color w:val="000000"/>
          <w:sz w:val="26"/>
          <w:szCs w:val="26"/>
        </w:rPr>
        <w:t>（</w:t>
      </w:r>
      <w:r w:rsidRPr="00947056">
        <w:rPr>
          <w:rFonts w:ascii="宋体" w:hAnsi="宋体" w:cs="宋体"/>
          <w:color w:val="000000"/>
          <w:sz w:val="26"/>
          <w:szCs w:val="26"/>
        </w:rPr>
        <w:t>1</w:t>
      </w:r>
      <w:r w:rsidRPr="00947056">
        <w:rPr>
          <w:rFonts w:ascii="宋体" w:hAnsi="宋体" w:cs="宋体" w:hint="eastAsia"/>
          <w:color w:val="000000"/>
          <w:sz w:val="26"/>
          <w:szCs w:val="26"/>
        </w:rPr>
        <w:t>）建筑工程产值：指列入建筑工程预算内的各种工程价值。</w:t>
      </w:r>
    </w:p>
    <w:p w:rsidR="004F680C" w:rsidRPr="00947056" w:rsidRDefault="004F680C" w:rsidP="00A274EC">
      <w:pPr>
        <w:spacing w:line="300" w:lineRule="exact"/>
        <w:rPr>
          <w:rFonts w:ascii="宋体"/>
          <w:color w:val="000000"/>
          <w:sz w:val="26"/>
          <w:szCs w:val="26"/>
        </w:rPr>
      </w:pPr>
      <w:r w:rsidRPr="00947056">
        <w:rPr>
          <w:rFonts w:ascii="宋体" w:hAnsi="宋体" w:cs="宋体"/>
          <w:color w:val="000000"/>
          <w:sz w:val="26"/>
          <w:szCs w:val="26"/>
        </w:rPr>
        <w:t xml:space="preserve">    </w:t>
      </w:r>
      <w:r w:rsidRPr="00947056">
        <w:rPr>
          <w:rFonts w:ascii="宋体" w:hAnsi="宋体" w:cs="宋体" w:hint="eastAsia"/>
          <w:color w:val="000000"/>
          <w:sz w:val="26"/>
          <w:szCs w:val="26"/>
        </w:rPr>
        <w:t>（</w:t>
      </w:r>
      <w:r w:rsidRPr="00947056">
        <w:rPr>
          <w:rFonts w:ascii="宋体" w:hAnsi="宋体" w:cs="宋体"/>
          <w:color w:val="000000"/>
          <w:sz w:val="26"/>
          <w:szCs w:val="26"/>
        </w:rPr>
        <w:t>2</w:t>
      </w:r>
      <w:r w:rsidRPr="00947056">
        <w:rPr>
          <w:rFonts w:ascii="宋体" w:hAnsi="宋体" w:cs="宋体" w:hint="eastAsia"/>
          <w:color w:val="000000"/>
          <w:sz w:val="26"/>
          <w:szCs w:val="26"/>
        </w:rPr>
        <w:t>）安装工程产值：指设备安装工程价值，但不包括被安装的价值。</w:t>
      </w:r>
    </w:p>
    <w:p w:rsidR="004F680C" w:rsidRPr="00947056" w:rsidRDefault="004F680C" w:rsidP="00A274EC">
      <w:pPr>
        <w:adjustRightInd w:val="0"/>
        <w:snapToGrid w:val="0"/>
        <w:spacing w:line="300" w:lineRule="exact"/>
        <w:ind w:firstLineChars="200" w:firstLine="520"/>
        <w:rPr>
          <w:rFonts w:ascii="宋体"/>
          <w:color w:val="000000"/>
          <w:sz w:val="26"/>
          <w:szCs w:val="26"/>
        </w:rPr>
      </w:pPr>
      <w:r w:rsidRPr="00947056">
        <w:rPr>
          <w:rFonts w:ascii="宋体" w:hAnsi="宋体" w:cs="宋体" w:hint="eastAsia"/>
          <w:color w:val="000000"/>
          <w:sz w:val="26"/>
          <w:szCs w:val="26"/>
        </w:rPr>
        <w:t>（</w:t>
      </w:r>
      <w:r w:rsidRPr="00947056">
        <w:rPr>
          <w:rFonts w:ascii="宋体" w:hAnsi="宋体" w:cs="宋体"/>
          <w:color w:val="000000"/>
          <w:sz w:val="26"/>
          <w:szCs w:val="26"/>
        </w:rPr>
        <w:t>3</w:t>
      </w:r>
      <w:r w:rsidRPr="00947056">
        <w:rPr>
          <w:rFonts w:ascii="宋体" w:hAnsi="宋体" w:cs="宋体" w:hint="eastAsia"/>
          <w:color w:val="000000"/>
          <w:sz w:val="26"/>
          <w:szCs w:val="26"/>
        </w:rPr>
        <w:t>）其他产值：建筑业总产值中除建筑工程、安装工程以外的产值。包括房屋构筑物修理产值、非标准设备制造产值、总包企业向分包企业收取的管理费以及不能明确划分的施工活动所完成的产值。</w:t>
      </w:r>
    </w:p>
    <w:p w:rsidR="004F680C" w:rsidRPr="00947056" w:rsidRDefault="004F680C" w:rsidP="00A274EC">
      <w:pPr>
        <w:adjustRightInd w:val="0"/>
        <w:snapToGrid w:val="0"/>
        <w:spacing w:line="300" w:lineRule="exact"/>
        <w:ind w:firstLineChars="250" w:firstLine="650"/>
        <w:rPr>
          <w:rFonts w:ascii="宋体"/>
          <w:color w:val="000000"/>
          <w:sz w:val="26"/>
          <w:szCs w:val="26"/>
        </w:rPr>
      </w:pPr>
      <w:r w:rsidRPr="00947056">
        <w:rPr>
          <w:rFonts w:ascii="宋体" w:hAnsi="宋体" w:cs="宋体" w:hint="eastAsia"/>
          <w:color w:val="000000"/>
          <w:sz w:val="26"/>
          <w:szCs w:val="26"/>
        </w:rPr>
        <w:t>①房屋构筑物修理产值，但不包括被修理房屋、构筑物本身价值和生产设备的修理价值；</w:t>
      </w:r>
    </w:p>
    <w:p w:rsidR="004F680C" w:rsidRPr="00947056" w:rsidRDefault="004F680C" w:rsidP="00A274EC">
      <w:pPr>
        <w:spacing w:line="300" w:lineRule="exact"/>
        <w:ind w:firstLineChars="250" w:firstLine="650"/>
        <w:rPr>
          <w:color w:val="000000"/>
        </w:rPr>
      </w:pPr>
      <w:r w:rsidRPr="00947056">
        <w:rPr>
          <w:rFonts w:ascii="宋体" w:hAnsi="宋体" w:cs="宋体" w:hint="eastAsia"/>
          <w:color w:val="000000"/>
          <w:sz w:val="26"/>
          <w:szCs w:val="26"/>
        </w:rPr>
        <w:t>②非标准设备制造产值，强调的是用于工程，包括非标准设备的加工费和原材料价值两部分。</w:t>
      </w:r>
    </w:p>
    <w:p w:rsidR="004F680C" w:rsidRPr="00947056" w:rsidRDefault="004F680C" w:rsidP="00EC75F8">
      <w:pPr>
        <w:spacing w:line="300" w:lineRule="exact"/>
        <w:ind w:firstLineChars="196" w:firstLine="512"/>
        <w:rPr>
          <w:color w:val="000000"/>
          <w:sz w:val="26"/>
          <w:szCs w:val="26"/>
        </w:rPr>
      </w:pPr>
      <w:r w:rsidRPr="00947056">
        <w:rPr>
          <w:rFonts w:cs="宋体" w:hint="eastAsia"/>
          <w:b/>
          <w:bCs/>
          <w:color w:val="000000"/>
          <w:sz w:val="26"/>
          <w:szCs w:val="26"/>
        </w:rPr>
        <w:t>竣工产值</w:t>
      </w:r>
      <w:r w:rsidRPr="00947056">
        <w:rPr>
          <w:rFonts w:cs="宋体" w:hint="eastAsia"/>
          <w:color w:val="000000"/>
          <w:sz w:val="26"/>
          <w:szCs w:val="26"/>
        </w:rPr>
        <w:t>一般是以单位工程为对象，当该工程按照设计所规定的工程内容全部完成，达到了设计规定的交工条件，经有关部门检查验收鉴定合格的单位工程价值，即为竣工产值。</w:t>
      </w:r>
    </w:p>
    <w:p w:rsidR="004F680C" w:rsidRPr="00947056" w:rsidRDefault="004F680C" w:rsidP="00EC75F8">
      <w:pPr>
        <w:spacing w:line="300" w:lineRule="exact"/>
        <w:ind w:firstLineChars="196" w:firstLine="512"/>
        <w:rPr>
          <w:rFonts w:ascii="宋体"/>
          <w:color w:val="000000"/>
          <w:sz w:val="26"/>
          <w:szCs w:val="26"/>
        </w:rPr>
      </w:pPr>
      <w:r w:rsidRPr="00947056">
        <w:rPr>
          <w:rFonts w:ascii="宋体" w:hAnsi="宋体" w:cs="宋体" w:hint="eastAsia"/>
          <w:b/>
          <w:bCs/>
          <w:color w:val="000000"/>
          <w:sz w:val="26"/>
          <w:szCs w:val="26"/>
        </w:rPr>
        <w:t>建筑业增加值</w:t>
      </w:r>
      <w:r w:rsidRPr="00947056">
        <w:rPr>
          <w:rFonts w:ascii="宋体" w:hAnsi="宋体" w:cs="宋体"/>
          <w:color w:val="000000"/>
          <w:sz w:val="26"/>
          <w:szCs w:val="26"/>
        </w:rPr>
        <w:t xml:space="preserve">  </w:t>
      </w:r>
      <w:r w:rsidRPr="00947056">
        <w:rPr>
          <w:rFonts w:ascii="宋体" w:hAnsi="宋体" w:cs="宋体" w:hint="eastAsia"/>
          <w:color w:val="000000"/>
          <w:sz w:val="26"/>
          <w:szCs w:val="26"/>
        </w:rPr>
        <w:t>是指建筑业企业在报告期内以货币表现的建筑业生产经营活动的最终成果。建筑业增加值有两种计算方法：一是生产法，即建筑业总产出中减去建筑业中间消耗后的余额。二是分配法（收入法），即从收入的角度出发，根据生产要素在生产过程中应得到的收入份额计算，具体构成项目有固定资产折旧、劳动者报酬、生产税净额、营业盈余。</w:t>
      </w:r>
      <w:r w:rsidRPr="00947056">
        <w:rPr>
          <w:rFonts w:ascii="宋体" w:hAnsi="宋体" w:cs="宋体"/>
          <w:color w:val="000000"/>
          <w:sz w:val="26"/>
          <w:szCs w:val="26"/>
        </w:rPr>
        <w:t>2004</w:t>
      </w:r>
      <w:r w:rsidRPr="00947056">
        <w:rPr>
          <w:rFonts w:ascii="宋体" w:hAnsi="宋体" w:cs="宋体" w:hint="eastAsia"/>
          <w:color w:val="000000"/>
          <w:sz w:val="26"/>
          <w:szCs w:val="26"/>
        </w:rPr>
        <w:t>年以前，建筑业统计报表制度中采用旧的分配法（收入法）计算建筑业增加值，</w:t>
      </w:r>
      <w:r w:rsidRPr="00947056">
        <w:rPr>
          <w:rFonts w:ascii="宋体" w:hAnsi="宋体" w:cs="宋体"/>
          <w:color w:val="000000"/>
          <w:sz w:val="26"/>
          <w:szCs w:val="26"/>
        </w:rPr>
        <w:t>2005</w:t>
      </w:r>
      <w:r w:rsidRPr="00947056">
        <w:rPr>
          <w:rFonts w:ascii="宋体" w:hAnsi="宋体" w:cs="宋体" w:hint="eastAsia"/>
          <w:color w:val="000000"/>
          <w:sz w:val="26"/>
          <w:szCs w:val="26"/>
        </w:rPr>
        <w:t>年以后采用新的收入法计算建筑业增加值。</w:t>
      </w:r>
    </w:p>
    <w:p w:rsidR="004F680C" w:rsidRPr="00947056" w:rsidRDefault="004F680C" w:rsidP="00EC75F8">
      <w:pPr>
        <w:spacing w:line="300" w:lineRule="exact"/>
        <w:ind w:firstLineChars="196" w:firstLine="512"/>
        <w:rPr>
          <w:rFonts w:ascii="宋体"/>
          <w:color w:val="000000"/>
          <w:sz w:val="26"/>
          <w:szCs w:val="26"/>
        </w:rPr>
      </w:pPr>
      <w:r w:rsidRPr="00947056">
        <w:rPr>
          <w:rFonts w:ascii="宋体" w:hAnsi="宋体" w:cs="宋体" w:hint="eastAsia"/>
          <w:b/>
          <w:bCs/>
          <w:color w:val="000000"/>
          <w:sz w:val="26"/>
          <w:szCs w:val="26"/>
        </w:rPr>
        <w:t>房屋施工面积</w:t>
      </w:r>
      <w:r w:rsidRPr="00947056">
        <w:rPr>
          <w:rFonts w:ascii="宋体" w:hAnsi="宋体" w:cs="宋体"/>
          <w:color w:val="000000"/>
          <w:sz w:val="26"/>
          <w:szCs w:val="26"/>
        </w:rPr>
        <w:t xml:space="preserve">  </w:t>
      </w:r>
      <w:r w:rsidRPr="00947056">
        <w:rPr>
          <w:rFonts w:ascii="宋体" w:hAnsi="宋体" w:cs="宋体" w:hint="eastAsia"/>
          <w:color w:val="000000"/>
          <w:sz w:val="26"/>
          <w:szCs w:val="26"/>
        </w:rPr>
        <w:t>指报告期内施工的全部房屋建筑面积。包括本期新开工的房屋建筑面积、上期跨入本期继续施工的房屋建</w:t>
      </w:r>
      <w:bookmarkStart w:id="0" w:name="_GoBack"/>
      <w:bookmarkEnd w:id="0"/>
      <w:r w:rsidRPr="00947056">
        <w:rPr>
          <w:rFonts w:ascii="宋体" w:hAnsi="宋体" w:cs="宋体" w:hint="eastAsia"/>
          <w:color w:val="000000"/>
          <w:sz w:val="26"/>
          <w:szCs w:val="26"/>
        </w:rPr>
        <w:t>筑面积、上期停缓建在本期恢复施工的房屋建筑面积、本期竣工的房屋建筑面积以及本期施工后又停缓建的房屋建筑面积。多层建筑应填各层建筑面积之和。</w:t>
      </w:r>
    </w:p>
    <w:p w:rsidR="004F680C" w:rsidRPr="00947056" w:rsidRDefault="004F680C" w:rsidP="00A274EC">
      <w:pPr>
        <w:spacing w:line="300" w:lineRule="exact"/>
        <w:ind w:firstLineChars="196" w:firstLine="512"/>
        <w:rPr>
          <w:color w:val="000000"/>
        </w:rPr>
      </w:pPr>
      <w:r w:rsidRPr="00947056">
        <w:rPr>
          <w:rFonts w:ascii="宋体" w:hAnsi="宋体" w:cs="宋体" w:hint="eastAsia"/>
          <w:b/>
          <w:bCs/>
          <w:color w:val="000000"/>
          <w:sz w:val="26"/>
          <w:szCs w:val="26"/>
        </w:rPr>
        <w:t>从业人员期末人数</w:t>
      </w:r>
      <w:r w:rsidRPr="00947056">
        <w:rPr>
          <w:rFonts w:ascii="宋体" w:hAnsi="宋体" w:cs="宋体"/>
          <w:color w:val="000000"/>
          <w:sz w:val="26"/>
          <w:szCs w:val="26"/>
        </w:rPr>
        <w:t xml:space="preserve">  </w:t>
      </w:r>
      <w:r w:rsidRPr="00947056">
        <w:rPr>
          <w:rFonts w:ascii="宋体" w:hAnsi="宋体" w:cs="宋体" w:hint="eastAsia"/>
          <w:color w:val="000000"/>
          <w:sz w:val="26"/>
          <w:szCs w:val="26"/>
        </w:rPr>
        <w:t>指报告期末最后一日</w:t>
      </w:r>
      <w:r w:rsidRPr="00947056">
        <w:rPr>
          <w:rFonts w:ascii="宋体" w:hAnsi="宋体" w:cs="宋体"/>
          <w:color w:val="000000"/>
          <w:sz w:val="26"/>
          <w:szCs w:val="26"/>
        </w:rPr>
        <w:t>24</w:t>
      </w:r>
      <w:r w:rsidRPr="00947056">
        <w:rPr>
          <w:rFonts w:ascii="宋体" w:hAnsi="宋体" w:cs="宋体" w:hint="eastAsia"/>
          <w:color w:val="000000"/>
          <w:sz w:val="26"/>
          <w:szCs w:val="26"/>
        </w:rPr>
        <w:t>时在本单位工作，并取得工资或其他形式劳动报酬的人员数。该指标为时点指标，不包括最后一日当天及以前已经与单位解除劳动合同关系的人员，是在岗职工、劳务派遣人员及其他从业人员之和。从业人员不包括：</w:t>
      </w:r>
    </w:p>
    <w:sectPr w:rsidR="004F680C" w:rsidRPr="00947056" w:rsidSect="00B422A5">
      <w:pgSz w:w="11906" w:h="16838" w:code="9"/>
      <w:pgMar w:top="2268" w:right="1814" w:bottom="2268" w:left="1814" w:header="851" w:footer="198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9C7" w:rsidRDefault="00DB79C7" w:rsidP="00947056">
      <w:r>
        <w:separator/>
      </w:r>
    </w:p>
  </w:endnote>
  <w:endnote w:type="continuationSeparator" w:id="1">
    <w:p w:rsidR="00DB79C7" w:rsidRDefault="00DB79C7" w:rsidP="009470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9C7" w:rsidRDefault="00DB79C7" w:rsidP="00947056">
      <w:r>
        <w:separator/>
      </w:r>
    </w:p>
  </w:footnote>
  <w:footnote w:type="continuationSeparator" w:id="1">
    <w:p w:rsidR="00DB79C7" w:rsidRDefault="00DB79C7" w:rsidP="009470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74EC"/>
    <w:rsid w:val="00122D86"/>
    <w:rsid w:val="004641CC"/>
    <w:rsid w:val="004745EC"/>
    <w:rsid w:val="004B64C1"/>
    <w:rsid w:val="004F680C"/>
    <w:rsid w:val="00523A0E"/>
    <w:rsid w:val="00687368"/>
    <w:rsid w:val="00720F09"/>
    <w:rsid w:val="007E3B02"/>
    <w:rsid w:val="00947056"/>
    <w:rsid w:val="00A274EC"/>
    <w:rsid w:val="00B422A5"/>
    <w:rsid w:val="00B908B3"/>
    <w:rsid w:val="00D01324"/>
    <w:rsid w:val="00DB79C7"/>
    <w:rsid w:val="00DF20D1"/>
    <w:rsid w:val="00EC75F8"/>
    <w:rsid w:val="00F439A9"/>
    <w:rsid w:val="00F63F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4EC"/>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470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47056"/>
    <w:rPr>
      <w:rFonts w:ascii="Times New Roman" w:eastAsia="宋体" w:hAnsi="Times New Roman" w:cs="Times New Roman"/>
      <w:sz w:val="18"/>
      <w:szCs w:val="18"/>
    </w:rPr>
  </w:style>
  <w:style w:type="paragraph" w:styleId="a4">
    <w:name w:val="footer"/>
    <w:basedOn w:val="a"/>
    <w:link w:val="Char0"/>
    <w:uiPriority w:val="99"/>
    <w:semiHidden/>
    <w:rsid w:val="00947056"/>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4705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168</Words>
  <Characters>958</Characters>
  <Application>Microsoft Office Word</Application>
  <DocSecurity>0</DocSecurity>
  <Lines>7</Lines>
  <Paragraphs>2</Paragraphs>
  <ScaleCrop>false</ScaleCrop>
  <Company>P R C</Company>
  <LinksUpToDate>false</LinksUpToDate>
  <CharactersWithSpaces>1124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房屋建筑面积竣工率是指一定时期内房屋竣工面积与施工面积的比率</dc:title>
  <dc:subject/>
  <dc:creator>China</dc:creator>
  <cp:keywords/>
  <dc:description/>
  <cp:lastModifiedBy>China</cp:lastModifiedBy>
  <cp:revision>5</cp:revision>
  <dcterms:created xsi:type="dcterms:W3CDTF">2017-07-31T07:22:00Z</dcterms:created>
  <dcterms:modified xsi:type="dcterms:W3CDTF">2017-08-03T08:02:00Z</dcterms:modified>
</cp:coreProperties>
</file>