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372" w:rsidRPr="00DE290E" w:rsidRDefault="003E6372" w:rsidP="003E6372">
      <w:pPr>
        <w:spacing w:line="480" w:lineRule="exact"/>
        <w:jc w:val="center"/>
        <w:rPr>
          <w:rFonts w:ascii="黑体" w:eastAsia="黑体"/>
          <w:color w:val="000000" w:themeColor="text1"/>
          <w:sz w:val="44"/>
          <w:szCs w:val="44"/>
        </w:rPr>
      </w:pPr>
      <w:r w:rsidRPr="00DE290E">
        <w:rPr>
          <w:rFonts w:ascii="黑体" w:eastAsia="黑体" w:hint="eastAsia"/>
          <w:color w:val="000000" w:themeColor="text1"/>
          <w:sz w:val="44"/>
          <w:szCs w:val="44"/>
        </w:rPr>
        <w:t>主要统计指标解释</w:t>
      </w:r>
    </w:p>
    <w:p w:rsidR="003E6372" w:rsidRPr="00DE290E" w:rsidRDefault="003E6372" w:rsidP="003E6372">
      <w:pPr>
        <w:spacing w:line="480" w:lineRule="exact"/>
        <w:rPr>
          <w:rFonts w:ascii="方正黑体简体" w:eastAsia="方正黑体简体"/>
          <w:color w:val="000000" w:themeColor="text1"/>
          <w:sz w:val="26"/>
          <w:szCs w:val="26"/>
        </w:rPr>
      </w:pPr>
    </w:p>
    <w:p w:rsidR="003E6372" w:rsidRPr="00DE290E" w:rsidRDefault="003E6372" w:rsidP="00A9062C">
      <w:pPr>
        <w:spacing w:line="340" w:lineRule="exact"/>
        <w:ind w:firstLineChars="196" w:firstLine="412"/>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工业总产值（当年价格）</w:t>
      </w:r>
      <w:r w:rsidRPr="00DE290E">
        <w:rPr>
          <w:rFonts w:ascii="方正书宋简体" w:eastAsia="方正书宋简体" w:hint="eastAsia"/>
          <w:color w:val="000000" w:themeColor="text1"/>
          <w:szCs w:val="21"/>
        </w:rPr>
        <w:t>指工业企业在报告期内生产的以货币形式表现的工业最终产品和提供工业劳务活动的总价值量。工业总产值计算应遵循的原则：①工业生产的原则。②最终产品的原则。③“工厂法”原则。工业总产值包括三部分：生产的成品价值、对外加工费收入、自制半成品在制品期末期初差额价值。</w:t>
      </w:r>
    </w:p>
    <w:p w:rsidR="003E6372" w:rsidRPr="00DE290E" w:rsidRDefault="003E6372" w:rsidP="003E6372">
      <w:pPr>
        <w:spacing w:line="340" w:lineRule="exact"/>
        <w:ind w:firstLineChars="200" w:firstLine="420"/>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工业销售产值（当年价格）</w:t>
      </w:r>
      <w:r w:rsidRPr="00DE290E">
        <w:rPr>
          <w:rFonts w:ascii="方正书宋简体" w:eastAsia="方正书宋简体" w:hint="eastAsia"/>
          <w:color w:val="000000" w:themeColor="text1"/>
          <w:szCs w:val="21"/>
        </w:rPr>
        <w:t xml:space="preserve">  指以货币形式表现的，工业企业在报告期内销售的本企业生产的工业产品或提供工业性劳务价值的总价值量。工业销售产值包括的内容为：（1）销售成品价值。（2）对外加工费收入，对外加工费收入按不含增值税（销项税额）的价格计算。</w:t>
      </w:r>
    </w:p>
    <w:p w:rsidR="003E6372" w:rsidRPr="00DE290E" w:rsidRDefault="003E6372" w:rsidP="003E6372">
      <w:pPr>
        <w:spacing w:line="340" w:lineRule="exact"/>
        <w:ind w:firstLineChars="200" w:firstLine="420"/>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出口交货值</w:t>
      </w:r>
      <w:r w:rsidRPr="00DE290E">
        <w:rPr>
          <w:rFonts w:ascii="方正书宋简体" w:eastAsia="方正书宋简体" w:hint="eastAsia"/>
          <w:color w:val="000000" w:themeColor="text1"/>
          <w:szCs w:val="21"/>
        </w:rPr>
        <w:t xml:space="preserve">  指工业企业交给外贸部门或自营（委托）出口（包括销往香港、澳门、台湾），用外汇价格结算的产品价值，以及外商来样、来料加工、来件装配和补偿贸易等生产的产品价值。在计算出口交货值时，要把外汇价格按交易时的汇率折成人民币计算。</w:t>
      </w:r>
    </w:p>
    <w:p w:rsidR="003E6372" w:rsidRPr="00DE290E" w:rsidRDefault="003E6372" w:rsidP="003E6372">
      <w:pPr>
        <w:spacing w:line="340" w:lineRule="exact"/>
        <w:ind w:firstLineChars="200" w:firstLine="420"/>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 xml:space="preserve">产品产量  </w:t>
      </w:r>
      <w:r w:rsidRPr="00DE290E">
        <w:rPr>
          <w:rFonts w:ascii="方正书宋简体" w:eastAsia="方正书宋简体" w:hint="eastAsia"/>
          <w:color w:val="000000" w:themeColor="text1"/>
          <w:szCs w:val="21"/>
        </w:rPr>
        <w:t>指工业企业在报告期内生产的并符合产品质量要求的实物数量，包括商品量和自用量两部分。</w:t>
      </w:r>
    </w:p>
    <w:p w:rsidR="003E6372" w:rsidRPr="00DE290E" w:rsidRDefault="003E6372" w:rsidP="003E6372">
      <w:pPr>
        <w:spacing w:line="340" w:lineRule="exact"/>
        <w:ind w:firstLineChars="200" w:firstLine="420"/>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销售量</w:t>
      </w:r>
      <w:r w:rsidRPr="00DE290E">
        <w:rPr>
          <w:rFonts w:ascii="方正书宋简体" w:eastAsia="方正书宋简体" w:hint="eastAsia"/>
          <w:color w:val="000000" w:themeColor="text1"/>
          <w:szCs w:val="21"/>
        </w:rPr>
        <w:t xml:space="preserve">  指报告期内工业企业实际销售的由本企业生产（包括本期生产和非本期生产）的符合规定的质量标准或定货合同规定的技术条件的工业产品的实物数量。凡用订货者来料加工生产的产品，并且加工企业只收取加工费的，如果订货者是境内非工业企业和境外企业，其产品销售量由加工企业（即承包企业）统计；如果订货者是境内工业企业，产品销售量由委托企业（即发包企业）统计，加工企业不统计。</w:t>
      </w:r>
    </w:p>
    <w:p w:rsidR="003E6372" w:rsidRPr="00DE290E" w:rsidRDefault="003E6372" w:rsidP="003E6372">
      <w:pPr>
        <w:spacing w:line="340" w:lineRule="exact"/>
        <w:ind w:firstLineChars="200" w:firstLine="420"/>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 xml:space="preserve">库存量 </w:t>
      </w:r>
      <w:r w:rsidRPr="00DE290E">
        <w:rPr>
          <w:rFonts w:ascii="方正书宋简体" w:eastAsia="方正书宋简体" w:hint="eastAsia"/>
          <w:color w:val="000000" w:themeColor="text1"/>
          <w:szCs w:val="21"/>
        </w:rPr>
        <w:t xml:space="preserve"> 指工业企业在期初、期末时点上，尚存在企业产成品仓库中而暂未售出的产品的实物数量。</w:t>
      </w:r>
    </w:p>
    <w:p w:rsidR="003E6372" w:rsidRPr="00DE290E" w:rsidRDefault="003E6372" w:rsidP="003E6372">
      <w:pPr>
        <w:spacing w:line="340" w:lineRule="exact"/>
        <w:ind w:firstLineChars="196" w:firstLine="412"/>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工业增加值</w:t>
      </w:r>
      <w:r w:rsidRPr="00DE290E">
        <w:rPr>
          <w:rFonts w:ascii="方正书宋简体" w:eastAsia="方正书宋简体" w:hint="eastAsia"/>
          <w:color w:val="000000" w:themeColor="text1"/>
          <w:szCs w:val="21"/>
        </w:rPr>
        <w:t xml:space="preserve">  是指工业行业在报告期内以货币表现的工业生产活动的最终成果，是企业全部生产活动的总成果扣除了在生产过程中消耗或转移的物质产品和劳务价值后的余额，是企业生产过程中新增加的价值。</w:t>
      </w:r>
    </w:p>
    <w:p w:rsidR="003E6372" w:rsidRPr="00DE290E" w:rsidRDefault="003E6372" w:rsidP="003E6372">
      <w:pPr>
        <w:spacing w:line="340" w:lineRule="exact"/>
        <w:rPr>
          <w:rFonts w:ascii="方正书宋简体" w:eastAsia="方正书宋简体"/>
          <w:b/>
          <w:color w:val="000000" w:themeColor="text1"/>
          <w:szCs w:val="21"/>
        </w:rPr>
      </w:pPr>
      <w:r w:rsidRPr="00DE290E">
        <w:rPr>
          <w:rFonts w:ascii="方正书宋简体" w:eastAsia="方正书宋简体" w:hint="eastAsia"/>
          <w:b/>
          <w:color w:val="000000" w:themeColor="text1"/>
          <w:szCs w:val="21"/>
        </w:rPr>
        <w:t xml:space="preserve">  计算工业增加值通常采用两种方法。</w:t>
      </w:r>
    </w:p>
    <w:p w:rsidR="003E6372" w:rsidRPr="00DE290E" w:rsidRDefault="003E6372" w:rsidP="003E6372">
      <w:pPr>
        <w:spacing w:line="340" w:lineRule="exact"/>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一是“生产法”，</w:t>
      </w:r>
      <w:r w:rsidRPr="00DE290E">
        <w:rPr>
          <w:rFonts w:ascii="方正书宋简体" w:eastAsia="方正书宋简体" w:hint="eastAsia"/>
          <w:color w:val="000000" w:themeColor="text1"/>
          <w:szCs w:val="21"/>
        </w:rPr>
        <w:t>即从工业生产过程中产品和劳务价值形成的角度入手，剔除生产环节中间投入的价值，从而得到新增价值的方法。公式为：</w:t>
      </w:r>
    </w:p>
    <w:p w:rsidR="003E6372" w:rsidRPr="00DE290E" w:rsidRDefault="003E6372" w:rsidP="003E6372">
      <w:pPr>
        <w:spacing w:line="340" w:lineRule="exact"/>
        <w:rPr>
          <w:rFonts w:ascii="方正书宋简体" w:eastAsia="方正书宋简体"/>
          <w:color w:val="000000" w:themeColor="text1"/>
          <w:szCs w:val="21"/>
        </w:rPr>
      </w:pPr>
      <w:r w:rsidRPr="00DE290E">
        <w:rPr>
          <w:rFonts w:ascii="方正书宋简体" w:eastAsia="方正书宋简体" w:hint="eastAsia"/>
          <w:color w:val="000000" w:themeColor="text1"/>
          <w:szCs w:val="21"/>
        </w:rPr>
        <w:t xml:space="preserve">    工业增加值=工业总产值</w:t>
      </w:r>
      <w:r w:rsidRPr="00DE290E">
        <w:rPr>
          <w:rFonts w:ascii="方正书宋简体" w:hint="eastAsia"/>
          <w:color w:val="000000" w:themeColor="text1"/>
          <w:szCs w:val="21"/>
        </w:rPr>
        <w:t>―</w:t>
      </w:r>
      <w:r w:rsidRPr="00DE290E">
        <w:rPr>
          <w:rFonts w:ascii="方正书宋简体" w:eastAsia="方正书宋简体" w:hint="eastAsia"/>
          <w:color w:val="000000" w:themeColor="text1"/>
          <w:szCs w:val="21"/>
        </w:rPr>
        <w:t>工业中间投入+本期应交增值税</w:t>
      </w:r>
    </w:p>
    <w:p w:rsidR="003E6372" w:rsidRPr="00DE290E" w:rsidRDefault="003E6372" w:rsidP="003E6372">
      <w:pPr>
        <w:spacing w:line="340" w:lineRule="exact"/>
        <w:rPr>
          <w:rFonts w:ascii="方正书宋简体" w:eastAsia="方正书宋简体"/>
          <w:color w:val="000000" w:themeColor="text1"/>
          <w:szCs w:val="21"/>
        </w:rPr>
      </w:pPr>
      <w:r w:rsidRPr="00DE290E">
        <w:rPr>
          <w:rFonts w:ascii="方正书宋简体" w:eastAsia="方正书宋简体" w:hint="eastAsia"/>
          <w:b/>
          <w:color w:val="000000" w:themeColor="text1"/>
          <w:szCs w:val="21"/>
        </w:rPr>
        <w:t>二是“收入法”，</w:t>
      </w:r>
      <w:r w:rsidRPr="00DE290E">
        <w:rPr>
          <w:rFonts w:ascii="方正书宋简体" w:eastAsia="方正书宋简体" w:hint="eastAsia"/>
          <w:color w:val="000000" w:themeColor="text1"/>
          <w:szCs w:val="21"/>
        </w:rPr>
        <w:t>即从工业生产过程中创造的原始收入初次分配的角度，对工业生产活动最终成果进行核算的一种方法，其计算公式为：</w:t>
      </w:r>
    </w:p>
    <w:p w:rsidR="003E6372" w:rsidRPr="00DE290E" w:rsidRDefault="003E6372" w:rsidP="003E6372">
      <w:pPr>
        <w:spacing w:line="340" w:lineRule="exact"/>
        <w:rPr>
          <w:rFonts w:ascii="方正书宋简体" w:eastAsia="方正书宋简体"/>
          <w:color w:val="000000" w:themeColor="text1"/>
          <w:szCs w:val="21"/>
        </w:rPr>
      </w:pPr>
      <w:r w:rsidRPr="00DE290E">
        <w:rPr>
          <w:rFonts w:ascii="方正书宋简体" w:eastAsia="方正书宋简体" w:hint="eastAsia"/>
          <w:color w:val="000000" w:themeColor="text1"/>
          <w:szCs w:val="21"/>
        </w:rPr>
        <w:t xml:space="preserve">    工业增加值=固定资产折旧+劳动者报酬+生产税净额+营业盈余</w:t>
      </w:r>
    </w:p>
    <w:p w:rsidR="001C035A" w:rsidRPr="00DE290E" w:rsidRDefault="003E6372" w:rsidP="003E6372">
      <w:pPr>
        <w:spacing w:line="340" w:lineRule="exact"/>
        <w:ind w:firstLineChars="200" w:firstLine="420"/>
        <w:jc w:val="distribute"/>
        <w:rPr>
          <w:color w:val="000000" w:themeColor="text1"/>
        </w:rPr>
      </w:pPr>
      <w:r w:rsidRPr="00DE290E">
        <w:rPr>
          <w:rFonts w:ascii="方正书宋简体" w:eastAsia="方正书宋简体" w:hint="eastAsia"/>
          <w:b/>
          <w:color w:val="000000" w:themeColor="text1"/>
          <w:szCs w:val="21"/>
        </w:rPr>
        <w:t xml:space="preserve">资产总计 </w:t>
      </w:r>
      <w:r w:rsidRPr="00DE290E">
        <w:rPr>
          <w:rFonts w:ascii="方正书宋简体" w:eastAsia="方正书宋简体" w:hint="eastAsia"/>
          <w:color w:val="000000" w:themeColor="text1"/>
          <w:szCs w:val="21"/>
        </w:rPr>
        <w:t xml:space="preserve"> 指企业过去的交易或者事项形成的、由企业拥有或</w:t>
      </w:r>
      <w:bookmarkStart w:id="0" w:name="_GoBack"/>
      <w:bookmarkEnd w:id="0"/>
      <w:r w:rsidRPr="00DE290E">
        <w:rPr>
          <w:rFonts w:ascii="方正书宋简体" w:eastAsia="方正书宋简体" w:hint="eastAsia"/>
          <w:color w:val="000000" w:themeColor="text1"/>
          <w:szCs w:val="21"/>
        </w:rPr>
        <w:t>者控制的、预期会给企业带来经济利益的资源。资产一般按流动性（资产的变现或耗用时间长短）分为流动资产</w:t>
      </w:r>
    </w:p>
    <w:sectPr w:rsidR="001C035A" w:rsidRPr="00DE290E" w:rsidSect="003E6372">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AB5" w:rsidRDefault="00406AB5" w:rsidP="00A9062C">
      <w:r>
        <w:separator/>
      </w:r>
    </w:p>
  </w:endnote>
  <w:endnote w:type="continuationSeparator" w:id="1">
    <w:p w:rsidR="00406AB5" w:rsidRDefault="00406AB5" w:rsidP="00A906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0" w:usb1="080E0000" w:usb2="00000010" w:usb3="00000000" w:csb0="00040000" w:csb1="00000000"/>
  </w:font>
  <w:font w:name="方正书宋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AB5" w:rsidRDefault="00406AB5" w:rsidP="00A9062C">
      <w:r>
        <w:separator/>
      </w:r>
    </w:p>
  </w:footnote>
  <w:footnote w:type="continuationSeparator" w:id="1">
    <w:p w:rsidR="00406AB5" w:rsidRDefault="00406AB5" w:rsidP="00A906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6372"/>
    <w:rsid w:val="001C035A"/>
    <w:rsid w:val="003E6372"/>
    <w:rsid w:val="00406AB5"/>
    <w:rsid w:val="00A9062C"/>
    <w:rsid w:val="00CD298A"/>
    <w:rsid w:val="00DE29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37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62C"/>
    <w:rPr>
      <w:rFonts w:ascii="Times New Roman" w:eastAsia="宋体" w:hAnsi="Times New Roman" w:cs="Times New Roman"/>
      <w:sz w:val="18"/>
      <w:szCs w:val="18"/>
    </w:rPr>
  </w:style>
  <w:style w:type="paragraph" w:styleId="a4">
    <w:name w:val="footer"/>
    <w:basedOn w:val="a"/>
    <w:link w:val="Char0"/>
    <w:uiPriority w:val="99"/>
    <w:semiHidden/>
    <w:unhideWhenUsed/>
    <w:rsid w:val="00A906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62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155</Words>
  <Characters>890</Characters>
  <Application>Microsoft Office Word</Application>
  <DocSecurity>0</DocSecurity>
  <Lines>7</Lines>
  <Paragraphs>2</Paragraphs>
  <ScaleCrop>false</ScaleCrop>
  <Company>P R C</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2017-05-24T02:36:00Z</dcterms:created>
  <dcterms:modified xsi:type="dcterms:W3CDTF">2017-07-27T03:15:00Z</dcterms:modified>
</cp:coreProperties>
</file>