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A8AE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right="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附件</w:t>
      </w:r>
    </w:p>
    <w:p w14:paraId="798F37B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eastAsia="方正小标宋简体" w:cs="方正小标宋简体"/>
          <w:color w:val="auto"/>
          <w:sz w:val="44"/>
          <w:szCs w:val="44"/>
          <w:highlight w:val="none"/>
          <w:lang w:val="en-US" w:eastAsia="zh-CN"/>
        </w:rPr>
      </w:pPr>
    </w:p>
    <w:p w14:paraId="2796A41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eastAsia="方正小标宋简体" w:cs="方正小标宋简体"/>
          <w:color w:val="auto"/>
          <w:sz w:val="44"/>
          <w:szCs w:val="44"/>
          <w:highlight w:val="none"/>
          <w:lang w:eastAsia="zh-CN"/>
        </w:rPr>
      </w:pPr>
      <w:r>
        <w:rPr>
          <w:rFonts w:hint="eastAsia" w:eastAsia="方正小标宋简体" w:cs="方正小标宋简体"/>
          <w:color w:val="auto"/>
          <w:sz w:val="44"/>
          <w:szCs w:val="44"/>
          <w:highlight w:val="none"/>
          <w:lang w:val="en-US" w:eastAsia="zh-CN"/>
        </w:rPr>
        <w:t>2026年</w:t>
      </w:r>
      <w:r>
        <w:rPr>
          <w:rFonts w:hint="eastAsia" w:eastAsia="方正小标宋简体" w:cs="方正小标宋简体"/>
          <w:color w:val="auto"/>
          <w:sz w:val="44"/>
          <w:szCs w:val="44"/>
          <w:highlight w:val="none"/>
          <w:lang w:eastAsia="zh-CN"/>
        </w:rPr>
        <w:t>茂名市中小学生</w:t>
      </w:r>
      <w:r>
        <w:rPr>
          <w:rFonts w:hint="eastAsia" w:ascii="Times New Roman" w:hAnsi="Times New Roman" w:eastAsia="方正小标宋简体" w:cs="方正小标宋简体"/>
          <w:color w:val="auto"/>
          <w:sz w:val="44"/>
          <w:szCs w:val="44"/>
          <w:highlight w:val="none"/>
        </w:rPr>
        <w:t>校服</w:t>
      </w:r>
      <w:r>
        <w:rPr>
          <w:rFonts w:hint="eastAsia" w:eastAsia="方正小标宋简体" w:cs="方正小标宋简体"/>
          <w:color w:val="auto"/>
          <w:sz w:val="44"/>
          <w:szCs w:val="44"/>
          <w:highlight w:val="none"/>
          <w:lang w:eastAsia="zh-CN"/>
        </w:rPr>
        <w:t>（含幼儿园园服）</w:t>
      </w:r>
    </w:p>
    <w:p w14:paraId="4CDD97F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产品质量监督抽查实施细则</w:t>
      </w:r>
    </w:p>
    <w:p w14:paraId="48AF58B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黑体" w:cs="黑体"/>
          <w:color w:val="auto"/>
          <w:sz w:val="32"/>
          <w:szCs w:val="40"/>
          <w:highlight w:val="none"/>
        </w:rPr>
      </w:pPr>
    </w:p>
    <w:p w14:paraId="612326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1抽样方法</w:t>
      </w:r>
    </w:p>
    <w:p w14:paraId="47751B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以随机抽样的方式在被抽样生产者、销售者的待销产品中抽取。</w:t>
      </w:r>
    </w:p>
    <w:p w14:paraId="64E8E71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随机数一般可使用随机数表等方法产生。</w:t>
      </w:r>
    </w:p>
    <w:p w14:paraId="124AB2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每批次产品抽取样品2件/条/套，其中1件/条/套作为检验样品</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1件/条/套作为备用样品。如产品属于短裤等尺寸较小产品，检验和备用样品各增加1条。</w:t>
      </w:r>
    </w:p>
    <w:p w14:paraId="79FD5F9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2</w:t>
      </w:r>
      <w:bookmarkStart w:id="0" w:name="_GoBack"/>
      <w:bookmarkEnd w:id="0"/>
      <w:r>
        <w:rPr>
          <w:rFonts w:hint="eastAsia" w:ascii="Times New Roman" w:hAnsi="Times New Roman" w:eastAsia="黑体" w:cs="黑体"/>
          <w:color w:val="auto"/>
          <w:sz w:val="32"/>
          <w:szCs w:val="40"/>
          <w:highlight w:val="none"/>
        </w:rPr>
        <w:t>检验依据</w:t>
      </w:r>
    </w:p>
    <w:tbl>
      <w:tblPr>
        <w:tblStyle w:val="7"/>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126"/>
        <w:gridCol w:w="4087"/>
      </w:tblGrid>
      <w:tr w14:paraId="383B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4F179A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序号</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5B5C1B5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检验项目</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06984C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检验方法</w:t>
            </w:r>
          </w:p>
        </w:tc>
      </w:tr>
      <w:tr w14:paraId="420B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511877C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1ED31D4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甲醛含量</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DD2AD4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2912.1—2009</w:t>
            </w:r>
          </w:p>
        </w:tc>
      </w:tr>
      <w:tr w14:paraId="5242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38B95B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2</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71916D5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pH值</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1562D2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7573—2009</w:t>
            </w:r>
          </w:p>
        </w:tc>
      </w:tr>
      <w:tr w14:paraId="50A9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31CEBB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3</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705781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可分解致癌芳香胺染料</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5EE835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17592—2024</w:t>
            </w:r>
          </w:p>
          <w:p w14:paraId="0502034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23344—2009</w:t>
            </w:r>
          </w:p>
        </w:tc>
      </w:tr>
      <w:tr w14:paraId="6149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156380B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4</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041ECB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耐水色牢度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249376D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5713—2013</w:t>
            </w:r>
          </w:p>
        </w:tc>
      </w:tr>
      <w:tr w14:paraId="1D9C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5D8295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5</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7166F3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耐酸汗渍色牢度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062821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3922—2013</w:t>
            </w:r>
          </w:p>
        </w:tc>
      </w:tr>
      <w:tr w14:paraId="6A89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123AC8A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6</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3FF68F0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耐碱汗渍色牢度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76C5A7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3922—2013</w:t>
            </w:r>
          </w:p>
        </w:tc>
      </w:tr>
      <w:tr w14:paraId="3FE9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115E25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7</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646AC0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耐干摩擦色牢度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5CD1BE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3920—2008</w:t>
            </w:r>
          </w:p>
        </w:tc>
      </w:tr>
      <w:tr w14:paraId="69CF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3A4E02A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8</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25438AB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耐湿摩擦色牢度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EC907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3920—2008</w:t>
            </w:r>
          </w:p>
        </w:tc>
      </w:tr>
      <w:tr w14:paraId="6155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0460032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9</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1B7174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纤维含量</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235B616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01057.1—2007</w:t>
            </w:r>
          </w:p>
          <w:p w14:paraId="7BA36A1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01057.2—2007</w:t>
            </w:r>
          </w:p>
          <w:p w14:paraId="061084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01057.3—2007</w:t>
            </w:r>
          </w:p>
          <w:p w14:paraId="68D2318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01057.4—2007</w:t>
            </w:r>
          </w:p>
          <w:p w14:paraId="49A989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01057.6—2007</w:t>
            </w:r>
          </w:p>
          <w:p w14:paraId="1DB9518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2910.1—2009</w:t>
            </w:r>
          </w:p>
          <w:p w14:paraId="478F3BE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2910.2—2009</w:t>
            </w:r>
          </w:p>
          <w:p w14:paraId="04F43B2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2910.3—2009</w:t>
            </w:r>
          </w:p>
          <w:p w14:paraId="05D776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2910.4—2022</w:t>
            </w:r>
          </w:p>
          <w:p w14:paraId="5A6D87A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2910.6—2009</w:t>
            </w:r>
          </w:p>
          <w:p w14:paraId="58B987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2910.7—2009</w:t>
            </w:r>
          </w:p>
          <w:p w14:paraId="609A085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2910.8—2009</w:t>
            </w:r>
          </w:p>
          <w:p w14:paraId="021BDA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2910.11—2009</w:t>
            </w:r>
          </w:p>
          <w:p w14:paraId="6A67131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8"/>
                <w:szCs w:val="28"/>
                <w:highlight w:val="none"/>
              </w:rPr>
              <w:t>GB/T 2910.11—20</w:t>
            </w:r>
            <w:r>
              <w:rPr>
                <w:rFonts w:hint="eastAsia" w:ascii="Times New Roman" w:hAnsi="Times New Roman" w:cs="仿宋_GB2312"/>
                <w:color w:val="auto"/>
                <w:sz w:val="28"/>
                <w:szCs w:val="28"/>
                <w:highlight w:val="none"/>
                <w:lang w:val="en-US" w:eastAsia="zh-CN"/>
              </w:rPr>
              <w:t>24</w:t>
            </w:r>
          </w:p>
          <w:p w14:paraId="791DE2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2910.12—2023</w:t>
            </w:r>
          </w:p>
          <w:p w14:paraId="031EA92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2910.18—2009</w:t>
            </w:r>
          </w:p>
          <w:p w14:paraId="57161E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2910.20—2009</w:t>
            </w:r>
          </w:p>
          <w:p w14:paraId="1FB869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2910.22—2009</w:t>
            </w:r>
          </w:p>
          <w:p w14:paraId="595395C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2910.101—2009</w:t>
            </w:r>
          </w:p>
          <w:p w14:paraId="1FE8BE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01101—2008</w:t>
            </w:r>
          </w:p>
          <w:p w14:paraId="75BC88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01112—2012</w:t>
            </w:r>
          </w:p>
          <w:p w14:paraId="3863DC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01026—2017</w:t>
            </w:r>
          </w:p>
          <w:p w14:paraId="08C5B47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30003—2009</w:t>
            </w:r>
          </w:p>
          <w:p w14:paraId="457F148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8"/>
                <w:szCs w:val="28"/>
                <w:highlight w:val="none"/>
                <w:lang w:val="en-US" w:eastAsia="zh-CN"/>
              </w:rPr>
              <w:t>FZ/T 30003—2024</w:t>
            </w:r>
          </w:p>
          <w:p w14:paraId="646F97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16988—2013</w:t>
            </w:r>
          </w:p>
          <w:p w14:paraId="49BBCAE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38015—2019</w:t>
            </w:r>
          </w:p>
        </w:tc>
      </w:tr>
      <w:tr w14:paraId="76B1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23F940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10</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1EB460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绳带要求</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92C55A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31701—2015</w:t>
            </w:r>
          </w:p>
        </w:tc>
      </w:tr>
      <w:tr w14:paraId="6073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7BFBFF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11</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42C0F9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附件锐利性</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75C5F1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31702—2015</w:t>
            </w:r>
          </w:p>
        </w:tc>
      </w:tr>
      <w:tr w14:paraId="2495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1B7DCA3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12</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041463A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金属针</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1A9AB3A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 xml:space="preserve">GB 31701—2015 </w:t>
            </w:r>
          </w:p>
        </w:tc>
      </w:tr>
      <w:tr w14:paraId="77E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14:paraId="21FD497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仿宋_GB2312" w:cs="仿宋_GB2312"/>
                <w:color w:val="auto"/>
                <w:sz w:val="28"/>
                <w:szCs w:val="28"/>
                <w:highlight w:val="none"/>
                <w:lang w:val="en-US" w:eastAsia="zh-CN"/>
              </w:rPr>
            </w:pPr>
            <w:r>
              <w:rPr>
                <w:rFonts w:hint="eastAsia" w:ascii="Times New Roman" w:hAnsi="Times New Roman" w:cs="仿宋_GB2312"/>
                <w:color w:val="auto"/>
                <w:sz w:val="28"/>
                <w:szCs w:val="28"/>
                <w:highlight w:val="none"/>
                <w:lang w:val="en-US" w:eastAsia="zh-CN"/>
              </w:rPr>
              <w:t>1</w:t>
            </w:r>
            <w:r>
              <w:rPr>
                <w:rFonts w:hint="eastAsia" w:cs="仿宋_GB2312"/>
                <w:color w:val="auto"/>
                <w:sz w:val="28"/>
                <w:szCs w:val="28"/>
                <w:highlight w:val="none"/>
                <w:lang w:val="en-US" w:eastAsia="zh-CN"/>
              </w:rPr>
              <w:t>3</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102F8C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产品使用说明（标识）</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7570732C">
            <w:pPr>
              <w:pStyle w:val="5"/>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color w:val="auto"/>
              </w:rPr>
            </w:pPr>
            <w:r>
              <w:rPr>
                <w:rFonts w:hint="eastAsia"/>
                <w:color w:val="auto"/>
              </w:rPr>
              <w:t>GB/T 5296.4</w:t>
            </w:r>
            <w:r>
              <w:rPr>
                <w:rFonts w:hint="eastAsia" w:ascii="Times New Roman" w:hAnsi="Times New Roman" w:eastAsia="仿宋_GB2312" w:cs="Times New Roman"/>
                <w:color w:val="auto"/>
                <w:sz w:val="32"/>
                <w:szCs w:val="24"/>
                <w:lang w:val="en-US" w:eastAsia="zh-CN"/>
              </w:rPr>
              <w:t>—</w:t>
            </w:r>
            <w:r>
              <w:rPr>
                <w:rFonts w:hint="eastAsia"/>
                <w:color w:val="auto"/>
              </w:rPr>
              <w:t>2012</w:t>
            </w:r>
          </w:p>
          <w:p w14:paraId="076D860D">
            <w:pPr>
              <w:pStyle w:val="5"/>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18401—2010</w:t>
            </w:r>
          </w:p>
          <w:p w14:paraId="0660466B">
            <w:pPr>
              <w:pStyle w:val="5"/>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仿宋_GB2312" w:cs="Times New Roman"/>
                <w:color w:val="auto"/>
                <w:sz w:val="32"/>
                <w:szCs w:val="24"/>
                <w:lang w:val="en-US" w:eastAsia="zh-CN"/>
              </w:rPr>
            </w:pPr>
            <w:r>
              <w:rPr>
                <w:rFonts w:hint="eastAsia" w:ascii="Times New Roman" w:hAnsi="Times New Roman" w:eastAsia="仿宋_GB2312" w:cs="Times New Roman"/>
                <w:color w:val="auto"/>
                <w:sz w:val="32"/>
                <w:szCs w:val="24"/>
                <w:lang w:val="en-US" w:eastAsia="zh-CN"/>
              </w:rPr>
              <w:t>GB 31701—2015</w:t>
            </w:r>
          </w:p>
          <w:p w14:paraId="7576707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cs="Times New Roman"/>
                <w:color w:val="auto"/>
                <w:sz w:val="32"/>
                <w:szCs w:val="24"/>
                <w:lang w:val="en-US" w:eastAsia="zh-CN"/>
              </w:rPr>
              <w:t>相应产品标准</w:t>
            </w:r>
          </w:p>
        </w:tc>
      </w:tr>
      <w:tr w14:paraId="1BD6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74" w:type="dxa"/>
            <w:gridSpan w:val="3"/>
            <w:tcBorders>
              <w:top w:val="single" w:color="auto" w:sz="4" w:space="0"/>
              <w:left w:val="single" w:color="auto" w:sz="4" w:space="0"/>
              <w:bottom w:val="single" w:color="auto" w:sz="4" w:space="0"/>
              <w:right w:val="single" w:color="auto" w:sz="4" w:space="0"/>
            </w:tcBorders>
            <w:noWrap w:val="0"/>
            <w:vAlign w:val="center"/>
          </w:tcPr>
          <w:p w14:paraId="32C39520">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注：</w:t>
            </w:r>
          </w:p>
          <w:p w14:paraId="6912A0D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jc w:val="left"/>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vertAlign w:val="superscript"/>
              </w:rPr>
              <w:t>a</w:t>
            </w:r>
            <w:r>
              <w:rPr>
                <w:rFonts w:hint="eastAsia" w:cs="仿宋_GB2312"/>
                <w:color w:val="auto"/>
                <w:sz w:val="28"/>
                <w:szCs w:val="28"/>
                <w:highlight w:val="none"/>
                <w:lang w:val="en-US" w:eastAsia="zh-CN"/>
              </w:rPr>
              <w:t>儿童及婴幼儿产品按对应的安全技术类别指标检验此项目。</w:t>
            </w:r>
          </w:p>
        </w:tc>
      </w:tr>
    </w:tbl>
    <w:p w14:paraId="45CFE8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执行企业标准、团体标准、地方标准的产品，检验项目参照上述内容执行。</w:t>
      </w:r>
    </w:p>
    <w:p w14:paraId="42E653A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凡是注日期的文件，其随后所有的修改单（不包括勘误的内容）或修订版不适用于本细则。凡是不注日期的文件，其最新版本适用于本细则。</w:t>
      </w:r>
    </w:p>
    <w:p w14:paraId="242E1D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3</w:t>
      </w:r>
      <w:r>
        <w:rPr>
          <w:rFonts w:ascii="Times New Roman" w:hAnsi="Times New Roman" w:eastAsia="黑体" w:cs="Times New Roman"/>
          <w:color w:val="auto"/>
          <w:sz w:val="32"/>
          <w:szCs w:val="32"/>
          <w:highlight w:val="none"/>
        </w:rPr>
        <w:t>判定规则</w:t>
      </w:r>
    </w:p>
    <w:p w14:paraId="4D30BB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3.1</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依据标准</w:t>
      </w:r>
    </w:p>
    <w:p w14:paraId="426CDA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18401—2010</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国家纺织产品基本安全技术规范</w:t>
      </w:r>
      <w:r>
        <w:rPr>
          <w:rFonts w:hint="eastAsia" w:cs="仿宋_GB2312"/>
          <w:color w:val="auto"/>
          <w:sz w:val="32"/>
          <w:szCs w:val="40"/>
          <w:highlight w:val="none"/>
          <w:lang w:eastAsia="zh-CN"/>
        </w:rPr>
        <w:t>》</w:t>
      </w:r>
    </w:p>
    <w:p w14:paraId="748D3F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31701—2015</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婴幼儿及儿童纺织产品安全技术规范</w:t>
      </w:r>
      <w:r>
        <w:rPr>
          <w:rFonts w:hint="eastAsia" w:cs="仿宋_GB2312"/>
          <w:color w:val="auto"/>
          <w:sz w:val="32"/>
          <w:szCs w:val="40"/>
          <w:highlight w:val="none"/>
          <w:lang w:eastAsia="zh-CN"/>
        </w:rPr>
        <w:t>》</w:t>
      </w:r>
    </w:p>
    <w:p w14:paraId="0BD5749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5296.4—2012消费品使用说明 第4部分：纺织品和服装</w:t>
      </w:r>
    </w:p>
    <w:p w14:paraId="03C970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22854—2009</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针织学生服</w:t>
      </w:r>
      <w:r>
        <w:rPr>
          <w:rFonts w:hint="eastAsia" w:cs="仿宋_GB2312"/>
          <w:color w:val="auto"/>
          <w:sz w:val="32"/>
          <w:szCs w:val="40"/>
          <w:highlight w:val="none"/>
          <w:lang w:eastAsia="zh-CN"/>
        </w:rPr>
        <w:t>》</w:t>
      </w:r>
    </w:p>
    <w:p w14:paraId="5E30AF7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23328—2009</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机织学生服</w:t>
      </w:r>
      <w:r>
        <w:rPr>
          <w:rFonts w:hint="eastAsia" w:cs="仿宋_GB2312"/>
          <w:color w:val="auto"/>
          <w:sz w:val="32"/>
          <w:szCs w:val="40"/>
          <w:highlight w:val="none"/>
          <w:lang w:eastAsia="zh-CN"/>
        </w:rPr>
        <w:t>》</w:t>
      </w:r>
    </w:p>
    <w:p w14:paraId="12609C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29862—2013</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纺织品 纤维含量的标识</w:t>
      </w:r>
      <w:r>
        <w:rPr>
          <w:rFonts w:hint="eastAsia" w:cs="仿宋_GB2312"/>
          <w:color w:val="auto"/>
          <w:sz w:val="32"/>
          <w:szCs w:val="40"/>
          <w:highlight w:val="none"/>
          <w:lang w:eastAsia="zh-CN"/>
        </w:rPr>
        <w:t>》</w:t>
      </w:r>
    </w:p>
    <w:p w14:paraId="2F1044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31888—2015</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中小学生校服</w:t>
      </w:r>
      <w:r>
        <w:rPr>
          <w:rFonts w:hint="eastAsia" w:cs="仿宋_GB2312"/>
          <w:color w:val="auto"/>
          <w:sz w:val="32"/>
          <w:szCs w:val="40"/>
          <w:highlight w:val="none"/>
          <w:lang w:eastAsia="zh-CN"/>
        </w:rPr>
        <w:t>》</w:t>
      </w:r>
    </w:p>
    <w:p w14:paraId="3B37AB4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现行有效的企业标准、团体标准、地方标准及产品明示质量要求</w:t>
      </w:r>
    </w:p>
    <w:p w14:paraId="377DC55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3.2</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判定原则</w:t>
      </w:r>
    </w:p>
    <w:p w14:paraId="6BA9FA6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经检验，检验项目全部合格，判定为被抽查产品所检项目未发现不合格；检验项目中任一项或一项以上不合格，判定为被抽查产品不合格。</w:t>
      </w:r>
    </w:p>
    <w:p w14:paraId="18CA2D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若被检产品明示的质量要求高于本细则中检验项目依据的标准要求时，应按被检产品明示的质量要求判定。</w:t>
      </w:r>
    </w:p>
    <w:p w14:paraId="1E98DB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若被检产品明示的质量要求低于本细则中检验项目依据的强制性标准要求时，应按照强制性标准要求判定。</w:t>
      </w:r>
    </w:p>
    <w:p w14:paraId="1346F7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若被检产品明示的质量要求低于或包含本细则中检验项目依据的推荐性标准要求时，应以被检产品明示的质量要求判定。</w:t>
      </w:r>
    </w:p>
    <w:p w14:paraId="1DB0AE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若被检产品明示的质量要求缺少本细则中检验项目依据的强制性标准要求时，应按照强制性标准要求判定。</w:t>
      </w:r>
    </w:p>
    <w:p w14:paraId="1BF482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若被检产品明示的质量要求缺少本细则中检验项目依据的推荐性标准要求时，该项目不参与判定。</w:t>
      </w:r>
    </w:p>
    <w:p w14:paraId="01CEEC3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391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492F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9492F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16C5A"/>
    <w:rsid w:val="01CC0201"/>
    <w:rsid w:val="04F96FF0"/>
    <w:rsid w:val="04FB40B1"/>
    <w:rsid w:val="0C547201"/>
    <w:rsid w:val="14107EB2"/>
    <w:rsid w:val="164B3423"/>
    <w:rsid w:val="16AF4004"/>
    <w:rsid w:val="17CD4804"/>
    <w:rsid w:val="19E00326"/>
    <w:rsid w:val="1D464944"/>
    <w:rsid w:val="1FDB5818"/>
    <w:rsid w:val="2564005E"/>
    <w:rsid w:val="279664C8"/>
    <w:rsid w:val="28094EEC"/>
    <w:rsid w:val="2BED66EB"/>
    <w:rsid w:val="2ED95618"/>
    <w:rsid w:val="3C895432"/>
    <w:rsid w:val="40A349DE"/>
    <w:rsid w:val="42416FF5"/>
    <w:rsid w:val="43D83186"/>
    <w:rsid w:val="452847AC"/>
    <w:rsid w:val="46A2233C"/>
    <w:rsid w:val="4E830CA5"/>
    <w:rsid w:val="56CB143B"/>
    <w:rsid w:val="56D402F0"/>
    <w:rsid w:val="56D86B16"/>
    <w:rsid w:val="5BBE156E"/>
    <w:rsid w:val="6A8D7B5B"/>
    <w:rsid w:val="6C9F2CF6"/>
    <w:rsid w:val="76AA29C3"/>
    <w:rsid w:val="76B00647"/>
    <w:rsid w:val="7AEC1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2"/>
    <w:basedOn w:val="1"/>
    <w:next w:val="1"/>
    <w:qFormat/>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1177</Words>
  <Characters>1694</Characters>
  <Lines>0</Lines>
  <Paragraphs>0</Paragraphs>
  <TotalTime>16</TotalTime>
  <ScaleCrop>false</ScaleCrop>
  <LinksUpToDate>false</LinksUpToDate>
  <CharactersWithSpaces>1803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2024-03-18T00:42:00Z</dcterms:created>
  <dc:creator>Administrator</dc:creator>
  <cp:lastModifiedBy>吴莎</cp:lastModifiedBy>
  <dcterms:modified xsi:type="dcterms:W3CDTF">2026-06-17T01:54:26Z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CED68F5E5BEE4FE3B5E38F2BC7FA84EA_13</vt:lpwstr>
  </property>
  <property fmtid="{D5CDD505-2E9C-101B-9397-08002B2CF9AE}" pid="4" name="KSOTemplateDocerSaveRecord">
    <vt:lpwstr>eyJoZGlkIjoiMjI2NThhMWYxOTFlMzUwYTM1MmQ3ZGY5YmY3MTY1OTEifQ==</vt:lpwstr>
  </property>
</Properties>
</file>