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B50D">
      <w:pPr>
        <w:rPr>
          <w:rFonts w:hint="eastAsia" w:ascii="仿宋_GB2312" w:eastAsia="仿宋_GB2312" w:cs="仿宋_GB2312"/>
          <w:sz w:val="32"/>
          <w:szCs w:val="32"/>
          <w:lang w:bidi="ar-SA"/>
        </w:rPr>
      </w:pPr>
      <w:r>
        <w:rPr>
          <w:rFonts w:hint="eastAsia" w:ascii="黑体" w:eastAsia="黑体" w:cs="黑体"/>
          <w:sz w:val="32"/>
          <w:szCs w:val="32"/>
          <w:lang w:bidi="ar-SA"/>
        </w:rPr>
        <w:t>附件</w:t>
      </w:r>
      <w:r>
        <w:rPr>
          <w:rFonts w:hint="eastAsia" w:ascii="黑体" w:eastAsia="黑体" w:cs="黑体"/>
          <w:sz w:val="32"/>
          <w:szCs w:val="32"/>
          <w:lang w:val="en-US" w:eastAsia="zh-CN" w:bidi="ar-SA"/>
        </w:rPr>
        <w:t>2</w:t>
      </w:r>
    </w:p>
    <w:p w14:paraId="15EF142C">
      <w:pPr>
        <w:jc w:val="center"/>
        <w:rPr>
          <w:rFonts w:hint="eastAsia" w:ascii="方正小标宋简体" w:eastAsia="方正小标宋简体" w:cs="方正小标宋简体"/>
          <w:color w:val="000000"/>
          <w:kern w:val="0"/>
          <w:sz w:val="44"/>
          <w:szCs w:val="44"/>
          <w:lang w:bidi="ar-SA"/>
        </w:rPr>
      </w:pPr>
      <w:r>
        <w:rPr>
          <w:rFonts w:hint="eastAsia" w:ascii="方正小标宋简体" w:eastAsia="方正小标宋简体" w:cs="方正小标宋简体"/>
          <w:color w:val="000000"/>
          <w:kern w:val="0"/>
          <w:sz w:val="44"/>
          <w:szCs w:val="44"/>
          <w:lang w:bidi="ar-SA"/>
        </w:rPr>
        <w:t>承诺声明</w:t>
      </w:r>
    </w:p>
    <w:p w14:paraId="0633C332">
      <w:pPr>
        <w:jc w:val="center"/>
        <w:rPr>
          <w:rFonts w:hint="eastAsia" w:ascii="方正楷体_GBK" w:eastAsia="方正楷体_GBK" w:cs="方正楷体_GBK"/>
          <w:sz w:val="32"/>
          <w:szCs w:val="32"/>
          <w:lang w:bidi="ar-SA"/>
        </w:rPr>
      </w:pPr>
      <w:r>
        <w:rPr>
          <w:rFonts w:hint="eastAsia" w:ascii="方正楷体_GBK" w:eastAsia="方正楷体_GBK" w:cs="方正楷体_GBK"/>
          <w:color w:val="000000"/>
          <w:kern w:val="0"/>
          <w:sz w:val="32"/>
          <w:szCs w:val="32"/>
          <w:lang w:bidi="ar-SA"/>
        </w:rPr>
        <w:t>（供参考）</w:t>
      </w:r>
    </w:p>
    <w:p w14:paraId="4495BD63">
      <w:pPr>
        <w:ind w:firstLine="640"/>
        <w:rPr>
          <w:rFonts w:hint="eastAsia" w:asci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eastAsia="仿宋_GB2312" w:cs="仿宋_GB2312"/>
          <w:sz w:val="32"/>
          <w:szCs w:val="32"/>
          <w:lang w:bidi="ar-SA"/>
        </w:rPr>
        <w:t>一、如我方</w:t>
      </w: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成功中选为服务提供方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，我方承诺做到以下几点：</w:t>
      </w:r>
    </w:p>
    <w:p w14:paraId="777AC69E">
      <w:pPr>
        <w:ind w:left="0" w:firstLine="640" w:firstLineChars="200"/>
        <w:rPr>
          <w:rFonts w:hint="eastAsia" w:asci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1、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按聘请公告的时间、要求，保质保量完成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茂名市中小微企业贷款风险补偿资金合作银行</w:t>
      </w:r>
      <w:r>
        <w:rPr>
          <w:rFonts w:hint="eastAsia" w:ascii="仿宋_GB2312" w:hAnsi="仿宋_GB2312" w:eastAsia="仿宋_GB2312" w:cs="仿宋_GB2312"/>
          <w:sz w:val="32"/>
          <w:szCs w:val="32"/>
        </w:rPr>
        <w:t>遴选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评审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工作。</w:t>
      </w:r>
    </w:p>
    <w:p w14:paraId="1BE790E8">
      <w:pPr>
        <w:spacing w:line="360" w:lineRule="auto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lang w:bidi="ar-SA"/>
        </w:rPr>
        <w:t>2、以科学的态度和方法，严格依照项目评审工作的有关规定、程序和办法，实事求是，独立、客观、公正地对申报项目作出评审；</w:t>
      </w:r>
      <w:bookmarkStart w:id="0" w:name="_GoBack"/>
      <w:bookmarkEnd w:id="0"/>
    </w:p>
    <w:p w14:paraId="027BB723">
      <w:pPr>
        <w:spacing w:line="360" w:lineRule="auto"/>
        <w:ind w:firstLine="640" w:firstLineChars="200"/>
        <w:rPr>
          <w:rFonts w:hint="eastAsia" w:ascii="仿宋_GB2312" w:eastAsia="仿宋_GB2312" w:cs="仿宋_GB2312"/>
          <w:color w:val="000000"/>
          <w:sz w:val="32"/>
          <w:szCs w:val="32"/>
          <w:lang w:bidi="ar-SA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lang w:bidi="ar-SA"/>
        </w:rPr>
        <w:t xml:space="preserve">3、保证不会利用评审的特殊身份和影响力，与申报单位及相关人员串通、为申报单位提供各种便利； </w:t>
      </w:r>
    </w:p>
    <w:p w14:paraId="348F068A">
      <w:pPr>
        <w:spacing w:line="360" w:lineRule="auto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lang w:bidi="ar-SA"/>
        </w:rPr>
        <w:t>4、不压制评审专家的不同学术观点和意见；</w:t>
      </w:r>
    </w:p>
    <w:p w14:paraId="5F5FF7D1">
      <w:pPr>
        <w:spacing w:line="360" w:lineRule="auto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lang w:bidi="ar-SA"/>
        </w:rPr>
        <w:t>5、不擅自披露、使用或许可使用申报单位的商业秘密；</w:t>
      </w:r>
    </w:p>
    <w:p w14:paraId="0974D39A">
      <w:pPr>
        <w:spacing w:line="360" w:lineRule="auto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lang w:bidi="ar-SA"/>
        </w:rPr>
        <w:t>6、严格遵守保密规定，未经允许，不单独与申报单位及相关人员接触、不复制保留或者向他人扩散评审任何资料，泄露保密信息；</w:t>
      </w:r>
    </w:p>
    <w:p w14:paraId="1BBB72EA">
      <w:pPr>
        <w:spacing w:line="360" w:lineRule="auto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lang w:bidi="ar-SA"/>
        </w:rPr>
        <w:t>7、不索取或者接受申报单位以及相关人员的礼品、礼金、有价证券、支付凭证等可能影响评审公正性的财物、宴请及其他好处；</w:t>
      </w:r>
    </w:p>
    <w:p w14:paraId="06F3D203">
      <w:pPr>
        <w:spacing w:line="360" w:lineRule="auto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lang w:bidi="ar-SA"/>
        </w:rPr>
        <w:t>8、在评审服务工作过程中，若发现重大问题会及时向贵单位反映；评审工作结束后保证将所有评审资料、工作记录及工作底稿等完整交回贵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-SA"/>
        </w:rPr>
        <w:t>单位</w:t>
      </w:r>
      <w:r>
        <w:rPr>
          <w:rFonts w:hint="eastAsia" w:ascii="仿宋_GB2312" w:eastAsia="仿宋_GB2312" w:cs="仿宋_GB2312"/>
          <w:color w:val="000000"/>
          <w:sz w:val="32"/>
          <w:szCs w:val="32"/>
          <w:lang w:bidi="ar-SA"/>
        </w:rPr>
        <w:t>工作人员。</w:t>
      </w:r>
    </w:p>
    <w:p w14:paraId="5A4C44DA">
      <w:pPr>
        <w:ind w:firstLine="640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-SA"/>
        </w:rPr>
        <w:t>二、我方在此声明，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未向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申报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单位提供过成果鉴定、技术咨询服务等有偿服务，不存在利益关系或冲突，以及其他影响公正性的情况。</w:t>
      </w:r>
    </w:p>
    <w:p w14:paraId="12F68AFD">
      <w:pPr>
        <w:ind w:firstLine="640"/>
        <w:rPr>
          <w:rFonts w:hint="eastAsia" w:asci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三、我方确认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所递交的报价所有资料完整、真实、准确，不存在任何错误。</w:t>
      </w:r>
    </w:p>
    <w:p w14:paraId="6A83F2C0">
      <w:pPr>
        <w:ind w:firstLine="640"/>
        <w:rPr>
          <w:rFonts w:hint="eastAsia" w:asci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eastAsia="仿宋_GB2312" w:cs="仿宋_GB2312"/>
          <w:sz w:val="32"/>
          <w:szCs w:val="32"/>
          <w:lang w:bidi="ar-SA"/>
        </w:rPr>
        <w:t>四、</w:t>
      </w:r>
      <w:r>
        <w:rPr>
          <w:rFonts w:hint="eastAsia" w:ascii="仿宋_GB2312" w:eastAsia="仿宋_GB2312" w:cs="仿宋_GB2312"/>
          <w:sz w:val="32"/>
          <w:szCs w:val="32"/>
          <w:u w:val="single"/>
          <w:lang w:bidi="ar-SA"/>
        </w:rPr>
        <w:t xml:space="preserve">                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。（其他补充说明）</w:t>
      </w:r>
    </w:p>
    <w:p w14:paraId="255D831B">
      <w:pPr>
        <w:ind w:firstLine="640"/>
        <w:rPr>
          <w:rFonts w:hint="eastAsia" w:ascii="仿宋_GB2312" w:eastAsia="仿宋_GB2312" w:cs="仿宋_GB2312"/>
          <w:sz w:val="32"/>
          <w:szCs w:val="32"/>
          <w:lang w:bidi="ar-SA"/>
        </w:rPr>
      </w:pPr>
    </w:p>
    <w:p w14:paraId="685C9260">
      <w:pPr>
        <w:ind w:firstLine="640"/>
        <w:rPr>
          <w:rFonts w:hint="eastAsia" w:ascii="仿宋_GB2312" w:eastAsia="仿宋_GB2312" w:cs="仿宋_GB2312"/>
          <w:sz w:val="32"/>
          <w:szCs w:val="32"/>
          <w:lang w:bidi="ar-SA"/>
        </w:rPr>
      </w:pPr>
    </w:p>
    <w:p w14:paraId="46425C5F">
      <w:pPr>
        <w:ind w:firstLine="640"/>
        <w:rPr>
          <w:rFonts w:hint="eastAsia" w:ascii="仿宋_GB2312" w:eastAsia="仿宋_GB2312" w:cs="仿宋_GB2312"/>
          <w:sz w:val="32"/>
          <w:szCs w:val="32"/>
          <w:lang w:bidi="ar-SA"/>
        </w:rPr>
      </w:pPr>
    </w:p>
    <w:p w14:paraId="2E86B464">
      <w:pPr>
        <w:ind w:firstLine="640"/>
        <w:rPr>
          <w:rFonts w:hint="eastAsia" w:ascii="仿宋_GB2312" w:eastAsia="仿宋_GB2312" w:cs="仿宋_GB2312"/>
          <w:sz w:val="32"/>
          <w:szCs w:val="32"/>
          <w:u w:val="single"/>
          <w:lang w:bidi="ar-SA"/>
        </w:rPr>
      </w:pPr>
      <w:r>
        <w:rPr>
          <w:rFonts w:hint="eastAsia" w:ascii="仿宋_GB2312" w:eastAsia="仿宋_GB2312" w:cs="仿宋_GB2312"/>
          <w:sz w:val="32"/>
          <w:szCs w:val="32"/>
          <w:lang w:bidi="ar-SA"/>
        </w:rPr>
        <w:t xml:space="preserve">                </w:t>
      </w: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承诺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人（单位盖章）：</w:t>
      </w:r>
      <w:r>
        <w:rPr>
          <w:rFonts w:hint="eastAsia" w:ascii="仿宋_GB2312" w:eastAsia="仿宋_GB2312" w:cs="仿宋_GB2312"/>
          <w:sz w:val="32"/>
          <w:szCs w:val="32"/>
          <w:u w:val="single"/>
          <w:lang w:bidi="ar-SA"/>
        </w:rPr>
        <w:t xml:space="preserve">           </w:t>
      </w:r>
    </w:p>
    <w:p w14:paraId="47BD3CF5">
      <w:pPr>
        <w:rPr>
          <w:rFonts w:hint="eastAsia" w:asci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  <w:lang w:bidi="ar-SA"/>
        </w:rPr>
        <w:t xml:space="preserve">                    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法定代表人或其授权人：</w:t>
      </w:r>
      <w:r>
        <w:rPr>
          <w:rFonts w:hint="eastAsia" w:ascii="仿宋_GB2312" w:eastAsia="仿宋_GB2312" w:cs="仿宋_GB2312"/>
          <w:sz w:val="32"/>
          <w:szCs w:val="32"/>
          <w:u w:val="single"/>
          <w:lang w:bidi="ar-SA"/>
        </w:rPr>
        <w:t xml:space="preserve">        </w:t>
      </w:r>
    </w:p>
    <w:p w14:paraId="424A57D4">
      <w:pPr>
        <w:rPr>
          <w:rFonts w:hint="eastAsia" w:asci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eastAsia="仿宋_GB2312" w:cs="仿宋_GB2312"/>
          <w:sz w:val="32"/>
          <w:szCs w:val="32"/>
          <w:lang w:bidi="ar-SA"/>
        </w:rPr>
        <w:t xml:space="preserve">                               年   月   日</w:t>
      </w:r>
    </w:p>
    <w:p w14:paraId="189C0F26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兰亭黑_GBK">
    <w:altName w:val="Arial Unicode MS"/>
    <w:panose1 w:val="02000000000000000000"/>
    <w:charset w:val="86"/>
    <w:family w:val="script"/>
    <w:pitch w:val="default"/>
    <w:sig w:usb0="00000000" w:usb1="00000000" w:usb2="0008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FAB4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2390" cy="1333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390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82B296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5pt;width:5.7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/MPBl0AAAAAMBAAAPAAAAAAAAAAEAIAAAACIAAABkcnMvZG93bnJl&#10;di54bWxQSwECFAAUAAAACACHTuJAbO8Xs8wBAACWAwAADgAAAAAAAAABACAAAAAf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582B296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4NzdiYWZlODgwNjkzNzQ5ZmRiMWRiNjgzYTEzM2MifQ=="/>
    <w:docVar w:name="KGWebUrl" w:val="http://19.155.5.60:80/office"/>
  </w:docVars>
  <w:rsids>
    <w:rsidRoot w:val="0095451A"/>
    <w:rsid w:val="28A66225"/>
    <w:rsid w:val="3CEF4AB7"/>
    <w:rsid w:val="7C3350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方正兰亭黑_GBK" w:hAnsi="方正兰亭黑_GBK" w:eastAsia="方正小标宋简体" w:cs="方正兰亭黑_GBK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p16"/>
    <w:basedOn w:val="1"/>
    <w:uiPriority w:val="0"/>
    <w:pPr>
      <w:widowControl/>
    </w:pPr>
    <w:rPr>
      <w:rFonts w:ascii="Times New Roman" w:hAnsi="Times New Roman" w:eastAsia="宋体" w:cs="Times New Roman"/>
      <w:color w:val="000000"/>
      <w:kern w:val="0"/>
      <w:szCs w:val="21"/>
      <w:lang w:bidi="ar-SA"/>
    </w:rPr>
  </w:style>
  <w:style w:type="paragraph" w:customStyle="1" w:styleId="10">
    <w:name w:val="p15"/>
    <w:basedOn w:val="1"/>
    <w:uiPriority w:val="0"/>
    <w:pPr>
      <w:widowControl/>
    </w:pPr>
    <w:rPr>
      <w:rFonts w:ascii="Times New Roman" w:hAnsi="Times New Roman" w:eastAsia="宋体" w:cs="Times New Roman"/>
      <w:color w:val="000000"/>
      <w:kern w:val="0"/>
      <w:szCs w:val="21"/>
      <w:lang w:bidi="ar-SA"/>
    </w:rPr>
  </w:style>
  <w:style w:type="paragraph" w:customStyle="1" w:styleId="11">
    <w:name w:val="p17"/>
    <w:basedOn w:val="1"/>
    <w:uiPriority w:val="0"/>
    <w:pPr>
      <w:widowControl/>
      <w:spacing w:before="100" w:after="100"/>
      <w:jc w:val="left"/>
    </w:pPr>
    <w:rPr>
      <w:rFonts w:ascii="Times New Roman" w:hAnsi="Times New Roman" w:eastAsia="宋体" w:cs="Times New Roman"/>
      <w:color w:val="000000"/>
      <w:kern w:val="0"/>
      <w:sz w:val="24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544</Words>
  <Characters>544</Characters>
  <TotalTime>0</TotalTime>
  <ScaleCrop>false</ScaleCrop>
  <LinksUpToDate>false</LinksUpToDate>
  <CharactersWithSpaces>653</CharactersWithSpaces>
  <Application>WPS Office_12.1.0.17827_F1E327BC-269C-435d-A152-05C5408002CA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2023-05-09T00:32:00Z</dcterms:created>
  <dc:creator>姚宇杰</dc:creator>
  <cp:lastModifiedBy>tan</cp:lastModifiedBy>
  <cp:lastPrinted>2024-04-23T01:24:00Z</cp:lastPrinted>
  <dcterms:modified xsi:type="dcterms:W3CDTF">2024-08-21T02:13:04Z</dcterms:modified>
  <dc:title>关于公开聘请第三方机构开展2024年度深入打好污染防治攻坚战专项资金（绿色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E7D71E30AB9849A39A9E8715BB478C10_13</vt:lpwstr>
  </property>
</Properties>
</file>