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A478B"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 w14:paraId="4CB41773">
      <w:pPr>
        <w:rPr>
          <w:rFonts w:hint="eastAsia"/>
          <w:lang w:val="en-US" w:eastAsia="zh-CN"/>
        </w:rPr>
      </w:pPr>
    </w:p>
    <w:p w14:paraId="3266720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各数字化牵引单位联系方式</w:t>
      </w:r>
    </w:p>
    <w:p w14:paraId="2657F524">
      <w:pPr>
        <w:keepNext w:val="0"/>
        <w:keepLines w:val="0"/>
        <w:widowControl/>
        <w:suppressLineNumbers w:val="0"/>
        <w:spacing w:line="240" w:lineRule="auto"/>
        <w:jc w:val="center"/>
        <w:textAlignment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z w:val="32"/>
          <w:szCs w:val="32"/>
          <w:u w:val="none"/>
          <w:lang w:val="en-US" w:eastAsia="zh-CN"/>
        </w:rPr>
        <w:t>（排名不分先后）</w:t>
      </w:r>
    </w:p>
    <w:tbl>
      <w:tblPr>
        <w:tblStyle w:val="4"/>
        <w:tblW w:w="104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665"/>
        <w:gridCol w:w="3982"/>
        <w:gridCol w:w="1208"/>
        <w:gridCol w:w="2648"/>
      </w:tblGrid>
      <w:tr w14:paraId="074D6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42CC7A0A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5" w:type="dxa"/>
          </w:tcPr>
          <w:p w14:paraId="746017F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3982" w:type="dxa"/>
          </w:tcPr>
          <w:p w14:paraId="15E4F9F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牵引单位</w:t>
            </w:r>
          </w:p>
        </w:tc>
        <w:tc>
          <w:tcPr>
            <w:tcW w:w="1208" w:type="dxa"/>
          </w:tcPr>
          <w:p w14:paraId="2385D133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648" w:type="dxa"/>
          </w:tcPr>
          <w:p w14:paraId="40C34791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</w:tr>
      <w:tr w14:paraId="2DCC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5A5475B4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65" w:type="dxa"/>
            <w:vMerge w:val="restart"/>
            <w:vAlign w:val="center"/>
          </w:tcPr>
          <w:p w14:paraId="66A4E3DF">
            <w:pPr>
              <w:bidi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绿色石化</w:t>
            </w:r>
          </w:p>
        </w:tc>
        <w:tc>
          <w:tcPr>
            <w:tcW w:w="3982" w:type="dxa"/>
          </w:tcPr>
          <w:p w14:paraId="44D11E2C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广东众和化塑股份有限公司</w:t>
            </w:r>
          </w:p>
        </w:tc>
        <w:tc>
          <w:tcPr>
            <w:tcW w:w="1208" w:type="dxa"/>
          </w:tcPr>
          <w:p w14:paraId="44099BFB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李宇辉</w:t>
            </w:r>
          </w:p>
        </w:tc>
        <w:tc>
          <w:tcPr>
            <w:tcW w:w="2648" w:type="dxa"/>
          </w:tcPr>
          <w:p w14:paraId="48CA8A7A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13828680896</w:t>
            </w:r>
          </w:p>
        </w:tc>
      </w:tr>
      <w:tr w14:paraId="516E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4812585C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65" w:type="dxa"/>
            <w:vMerge w:val="continue"/>
          </w:tcPr>
          <w:p w14:paraId="62C39B2F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2" w:type="dxa"/>
          </w:tcPr>
          <w:p w14:paraId="715DD07B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广东新华粤石化集团股份公司</w:t>
            </w:r>
          </w:p>
        </w:tc>
        <w:tc>
          <w:tcPr>
            <w:tcW w:w="1208" w:type="dxa"/>
          </w:tcPr>
          <w:p w14:paraId="473015E2">
            <w:pPr>
              <w:bidi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陈小波</w:t>
            </w:r>
          </w:p>
        </w:tc>
        <w:tc>
          <w:tcPr>
            <w:tcW w:w="2648" w:type="dxa"/>
          </w:tcPr>
          <w:p w14:paraId="19AC81A4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19928681829</w:t>
            </w:r>
          </w:p>
        </w:tc>
      </w:tr>
      <w:tr w14:paraId="6750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27CBF1ED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65" w:type="dxa"/>
            <w:vMerge w:val="continue"/>
          </w:tcPr>
          <w:p w14:paraId="22A92E9E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2" w:type="dxa"/>
          </w:tcPr>
          <w:p w14:paraId="1AACDDC6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广东长盈科技股份有限公司</w:t>
            </w:r>
          </w:p>
        </w:tc>
        <w:tc>
          <w:tcPr>
            <w:tcW w:w="1208" w:type="dxa"/>
          </w:tcPr>
          <w:p w14:paraId="548CBB1E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吴丰铭</w:t>
            </w:r>
          </w:p>
        </w:tc>
        <w:tc>
          <w:tcPr>
            <w:tcW w:w="2648" w:type="dxa"/>
          </w:tcPr>
          <w:p w14:paraId="66E6DB75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18506678925</w:t>
            </w:r>
          </w:p>
        </w:tc>
      </w:tr>
      <w:tr w14:paraId="75789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390E8F95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65" w:type="dxa"/>
            <w:vMerge w:val="restart"/>
          </w:tcPr>
          <w:p w14:paraId="146B0B52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农产品与</w:t>
            </w:r>
          </w:p>
          <w:p w14:paraId="09F4AB5A">
            <w:pPr>
              <w:bidi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食品加工</w:t>
            </w:r>
          </w:p>
        </w:tc>
        <w:tc>
          <w:tcPr>
            <w:tcW w:w="3982" w:type="dxa"/>
          </w:tcPr>
          <w:p w14:paraId="686361F4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茂名市惠众水产有限公司</w:t>
            </w:r>
          </w:p>
        </w:tc>
        <w:tc>
          <w:tcPr>
            <w:tcW w:w="1208" w:type="dxa"/>
          </w:tcPr>
          <w:p w14:paraId="44AC5999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陈海龙</w:t>
            </w:r>
          </w:p>
        </w:tc>
        <w:tc>
          <w:tcPr>
            <w:tcW w:w="2648" w:type="dxa"/>
          </w:tcPr>
          <w:p w14:paraId="31D36ECF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13702875755</w:t>
            </w:r>
          </w:p>
        </w:tc>
      </w:tr>
      <w:tr w14:paraId="1388E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1B65F270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65" w:type="dxa"/>
            <w:vMerge w:val="continue"/>
          </w:tcPr>
          <w:p w14:paraId="13F85E7D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82" w:type="dxa"/>
          </w:tcPr>
          <w:p w14:paraId="11786B3B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广东新富民农牧有限责任公司</w:t>
            </w:r>
          </w:p>
        </w:tc>
        <w:tc>
          <w:tcPr>
            <w:tcW w:w="1208" w:type="dxa"/>
          </w:tcPr>
          <w:p w14:paraId="17C0F986">
            <w:pPr>
              <w:bidi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柯汉武</w:t>
            </w:r>
          </w:p>
        </w:tc>
        <w:tc>
          <w:tcPr>
            <w:tcW w:w="2648" w:type="dxa"/>
          </w:tcPr>
          <w:p w14:paraId="01CA24E0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13926713200</w:t>
            </w:r>
          </w:p>
        </w:tc>
      </w:tr>
      <w:tr w14:paraId="32F7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" w:type="dxa"/>
          </w:tcPr>
          <w:p w14:paraId="31FAFC56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65" w:type="dxa"/>
          </w:tcPr>
          <w:p w14:paraId="62E269B5">
            <w:pPr>
              <w:bidi w:val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医药与健康</w:t>
            </w:r>
          </w:p>
        </w:tc>
        <w:tc>
          <w:tcPr>
            <w:tcW w:w="3982" w:type="dxa"/>
          </w:tcPr>
          <w:p w14:paraId="1C25E0AB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化州市华逸中药饮片有限公司</w:t>
            </w:r>
          </w:p>
        </w:tc>
        <w:tc>
          <w:tcPr>
            <w:tcW w:w="1208" w:type="dxa"/>
          </w:tcPr>
          <w:p w14:paraId="2C0AC2D9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潘亭如</w:t>
            </w:r>
          </w:p>
        </w:tc>
        <w:tc>
          <w:tcPr>
            <w:tcW w:w="2648" w:type="dxa"/>
          </w:tcPr>
          <w:p w14:paraId="456C59C1">
            <w:pPr>
              <w:bidi w:val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17322938880</w:t>
            </w:r>
          </w:p>
        </w:tc>
      </w:tr>
    </w:tbl>
    <w:p w14:paraId="79254E39">
      <w:pPr>
        <w:rPr>
          <w:rFonts w:hint="eastAsia"/>
          <w:lang w:val="en-US" w:eastAsia="zh-CN"/>
        </w:rPr>
      </w:pPr>
    </w:p>
    <w:p w14:paraId="7B056DE6">
      <w:pPr>
        <w:pStyle w:val="2"/>
        <w:rPr>
          <w:rFonts w:hint="eastAsia"/>
          <w:lang w:val="en-US" w:eastAsia="zh-CN"/>
        </w:rPr>
      </w:pPr>
    </w:p>
    <w:p w14:paraId="14EE82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tbl>
      <w:tblPr>
        <w:tblStyle w:val="3"/>
        <w:tblpPr w:leftFromText="180" w:rightFromText="180" w:vertAnchor="page" w:horzAnchor="page" w:tblpX="1703" w:tblpY="1466"/>
        <w:tblOverlap w:val="never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8"/>
        <w:gridCol w:w="3022"/>
      </w:tblGrid>
      <w:tr w14:paraId="3EE8C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1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lang w:val="en-US" w:eastAsia="zh-CN"/>
              </w:rPr>
              <w:t>各区（县级市）工业和信息化主管部门联系方式</w:t>
            </w:r>
          </w:p>
        </w:tc>
      </w:tr>
      <w:tr w14:paraId="5E558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4C7E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D617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联系方式</w:t>
            </w:r>
          </w:p>
        </w:tc>
      </w:tr>
      <w:tr w14:paraId="46D8F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市工业和信息化局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2287810</w:t>
            </w:r>
          </w:p>
        </w:tc>
      </w:tr>
      <w:tr w14:paraId="3E819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茂南区科工商务局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3339958</w:t>
            </w:r>
          </w:p>
        </w:tc>
      </w:tr>
      <w:tr w14:paraId="26DD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电白区科工商务局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5287718</w:t>
            </w:r>
          </w:p>
        </w:tc>
      </w:tr>
      <w:tr w14:paraId="655E8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信宜市市科工商务局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8882130</w:t>
            </w:r>
          </w:p>
        </w:tc>
      </w:tr>
      <w:tr w14:paraId="111EA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高州市科工商务局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6882333</w:t>
            </w:r>
          </w:p>
        </w:tc>
      </w:tr>
      <w:tr w14:paraId="2ABEB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化州市科工商务局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7273811</w:t>
            </w:r>
          </w:p>
        </w:tc>
      </w:tr>
      <w:tr w14:paraId="4B672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滨海新区经济发展局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5331186</w:t>
            </w:r>
          </w:p>
        </w:tc>
      </w:tr>
      <w:tr w14:paraId="2D5E5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高新区经济发展局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2766126</w:t>
            </w:r>
          </w:p>
        </w:tc>
      </w:tr>
    </w:tbl>
    <w:p w14:paraId="7A4390C1">
      <w:pPr>
        <w:pStyle w:val="2"/>
        <w:rPr>
          <w:rFonts w:hint="eastAsia"/>
          <w:lang w:val="en-US" w:eastAsia="zh-CN"/>
        </w:rPr>
      </w:pPr>
    </w:p>
    <w:p w14:paraId="0BC528AC">
      <w:pPr>
        <w:rPr>
          <w:rFonts w:hint="eastAsia"/>
          <w:lang w:val="en-US" w:eastAsia="zh-CN"/>
        </w:rPr>
      </w:pPr>
    </w:p>
    <w:p w14:paraId="6155B6A6">
      <w:pPr>
        <w:rPr>
          <w:rFonts w:hint="eastAsia"/>
          <w:lang w:val="en-US" w:eastAsia="zh-CN"/>
        </w:rPr>
      </w:pPr>
    </w:p>
    <w:p w14:paraId="2C2813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5C3B82-49E3-4A52-99E5-8298259363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2" w:fontKey="{A0DC799B-10C2-4260-B0D6-F93E9C2BCF3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62D7408-ECF0-4D84-B414-726AC416A62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735ABF9-B539-4D4C-8295-2E900E543CCC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32978AB-DBCC-4AC6-98EF-11734CFF85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zMWE1M2MyODFhY2JiODk3ZGJlOGM2YzM5YmExMjcifQ=="/>
  </w:docVars>
  <w:rsids>
    <w:rsidRoot w:val="4A1947CF"/>
    <w:rsid w:val="08E662BC"/>
    <w:rsid w:val="120D49C2"/>
    <w:rsid w:val="24F76BB2"/>
    <w:rsid w:val="4A1947CF"/>
    <w:rsid w:val="5CFB53B4"/>
    <w:rsid w:val="5DDF1636"/>
    <w:rsid w:val="654A7979"/>
    <w:rsid w:val="77E85551"/>
    <w:rsid w:val="DF5EB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next w:val="1"/>
    <w:qFormat/>
    <w:uiPriority w:val="0"/>
    <w:rPr>
      <w:rFonts w:ascii="Microsoft YaHei UI" w:eastAsia="Microsoft YaHei UI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449</Words>
  <Characters>637</Characters>
  <Lines>0</Lines>
  <Paragraphs>0</Paragraphs>
  <TotalTime>0</TotalTime>
  <ScaleCrop>false</ScaleCrop>
  <LinksUpToDate>false</LinksUpToDate>
  <CharactersWithSpaces>648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Tonver</cp:lastModifiedBy>
  <dcterms:modified xsi:type="dcterms:W3CDTF">2024-07-09T10:42:18Z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6D527E1E2541406CB88B74BE65619A57_13</vt:lpwstr>
  </property>
</Properties>
</file>