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ind w:firstLine="883" w:firstLineChars="200"/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  <w:lang w:val="en-US" w:eastAsia="zh-CN"/>
        </w:rPr>
        <w:t>2017</w:t>
      </w:r>
      <w:r>
        <w:rPr>
          <w:rFonts w:hint="eastAsia" w:ascii="仿宋_GB2312" w:eastAsia="仿宋_GB2312"/>
          <w:b/>
          <w:sz w:val="44"/>
          <w:szCs w:val="44"/>
        </w:rPr>
        <w:t>年度财政拨款“三公”经费支出决算情况说明</w:t>
      </w:r>
    </w:p>
    <w:p>
      <w:pPr>
        <w:spacing w:line="288" w:lineRule="auto"/>
        <w:ind w:firstLine="883" w:firstLineChars="200"/>
        <w:jc w:val="center"/>
        <w:rPr>
          <w:rFonts w:ascii="仿宋_GB2312" w:eastAsia="仿宋_GB2312"/>
          <w:b/>
          <w:sz w:val="44"/>
          <w:szCs w:val="44"/>
        </w:rPr>
      </w:pPr>
    </w:p>
    <w:p>
      <w:pPr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茂名市商务局</w:t>
      </w:r>
      <w:r>
        <w:rPr>
          <w:rFonts w:hint="eastAsia" w:ascii="仿宋_GB2312" w:eastAsia="仿宋_GB2312"/>
          <w:sz w:val="32"/>
          <w:szCs w:val="32"/>
        </w:rPr>
        <w:t>（部门名称）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2017</w:t>
      </w:r>
      <w:r>
        <w:rPr>
          <w:rFonts w:hint="eastAsia" w:ascii="仿宋_GB2312" w:eastAsia="仿宋_GB2312"/>
          <w:sz w:val="32"/>
          <w:szCs w:val="32"/>
        </w:rPr>
        <w:t>年度“</w:t>
      </w:r>
      <w:r>
        <w:rPr>
          <w:rFonts w:hint="eastAsia" w:ascii="仿宋_GB2312" w:hAnsi="宋体" w:eastAsia="仿宋_GB2312"/>
          <w:sz w:val="32"/>
          <w:szCs w:val="32"/>
        </w:rPr>
        <w:t>三公”经费财政拨款支出决算为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38.22</w:t>
      </w:r>
      <w:r>
        <w:rPr>
          <w:rFonts w:hint="eastAsia" w:ascii="仿宋_GB2312" w:hAnsi="宋体" w:eastAsia="仿宋_GB2312"/>
          <w:sz w:val="32"/>
          <w:szCs w:val="32"/>
        </w:rPr>
        <w:t>万元，完成预算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51</w:t>
      </w:r>
      <w:r>
        <w:rPr>
          <w:rFonts w:hint="eastAsia" w:ascii="仿宋_GB2312" w:hAnsi="宋体" w:eastAsia="仿宋_GB2312"/>
          <w:sz w:val="32"/>
          <w:szCs w:val="32"/>
        </w:rPr>
        <w:t xml:space="preserve">万元的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74.94</w:t>
      </w:r>
      <w:r>
        <w:rPr>
          <w:rFonts w:hint="eastAsia" w:ascii="仿宋_GB2312" w:hAnsi="宋体" w:eastAsia="仿宋_GB2312"/>
          <w:sz w:val="32"/>
          <w:szCs w:val="32"/>
        </w:rPr>
        <w:t>%。其中：</w:t>
      </w:r>
      <w:r>
        <w:rPr>
          <w:rFonts w:hint="eastAsia" w:ascii="仿宋_GB2312" w:eastAsia="仿宋_GB2312"/>
          <w:sz w:val="32"/>
          <w:szCs w:val="32"/>
        </w:rPr>
        <w:t>因公出国（境）费支出决算为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27.9</w:t>
      </w:r>
      <w:r>
        <w:rPr>
          <w:rFonts w:hint="eastAsia" w:ascii="仿宋_GB2312" w:eastAsia="仿宋_GB2312"/>
          <w:sz w:val="32"/>
          <w:szCs w:val="32"/>
        </w:rPr>
        <w:t>万元，完成预算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40</w:t>
      </w:r>
      <w:r>
        <w:rPr>
          <w:rFonts w:hint="eastAsia" w:ascii="仿宋_GB2312" w:eastAsia="仿宋_GB2312"/>
          <w:sz w:val="32"/>
          <w:szCs w:val="32"/>
        </w:rPr>
        <w:t>万元的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69.75</w:t>
      </w:r>
      <w:r>
        <w:rPr>
          <w:rFonts w:hint="eastAsia" w:ascii="仿宋_GB2312" w:eastAsia="仿宋_GB2312"/>
          <w:sz w:val="32"/>
          <w:szCs w:val="32"/>
        </w:rPr>
        <w:t xml:space="preserve">%；公务用车购置及运行维护费支出决算为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7.46</w:t>
      </w:r>
      <w:r>
        <w:rPr>
          <w:rFonts w:hint="eastAsia" w:ascii="仿宋_GB2312" w:eastAsia="仿宋_GB2312"/>
          <w:sz w:val="32"/>
          <w:szCs w:val="32"/>
        </w:rPr>
        <w:t>万元，完成预算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万元的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248</w:t>
      </w:r>
      <w:r>
        <w:rPr>
          <w:rFonts w:hint="eastAsia" w:ascii="仿宋_GB2312" w:eastAsia="仿宋_GB2312"/>
          <w:sz w:val="32"/>
          <w:szCs w:val="32"/>
        </w:rPr>
        <w:t>%；公务接待费支出决算为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2.86</w:t>
      </w:r>
      <w:r>
        <w:rPr>
          <w:rFonts w:hint="eastAsia" w:ascii="仿宋_GB2312" w:eastAsia="仿宋_GB2312"/>
          <w:sz w:val="32"/>
          <w:szCs w:val="32"/>
        </w:rPr>
        <w:t>万元，完成预算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万元的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35</w:t>
      </w:r>
      <w:r>
        <w:rPr>
          <w:rFonts w:hint="eastAsia" w:ascii="仿宋_GB2312" w:eastAsia="仿宋_GB2312"/>
          <w:sz w:val="32"/>
          <w:szCs w:val="32"/>
        </w:rPr>
        <w:t>%。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2017</w:t>
      </w:r>
      <w:r>
        <w:rPr>
          <w:rFonts w:hint="eastAsia" w:ascii="仿宋_GB2312" w:eastAsia="仿宋_GB2312"/>
          <w:sz w:val="32"/>
          <w:szCs w:val="32"/>
        </w:rPr>
        <w:t>年度“三公”经费支出决算小于预算数的主要原因</w:t>
      </w:r>
      <w:r>
        <w:rPr>
          <w:rFonts w:hint="eastAsia" w:ascii="仿宋_GB2312" w:eastAsia="仿宋_GB2312"/>
          <w:sz w:val="32"/>
          <w:szCs w:val="32"/>
          <w:lang w:eastAsia="zh-CN"/>
        </w:rPr>
        <w:t>是因公出国人员数量有所减少。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与上年相比，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2017</w:t>
      </w:r>
      <w:r>
        <w:rPr>
          <w:rFonts w:hint="eastAsia" w:ascii="仿宋_GB2312" w:hAnsi="宋体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hAnsi="宋体" w:eastAsia="仿宋_GB2312"/>
          <w:sz w:val="32"/>
          <w:szCs w:val="32"/>
        </w:rPr>
        <w:t>三公”经费财政拨款支出决算数比上年减少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/>
          <w:sz w:val="32"/>
          <w:szCs w:val="32"/>
        </w:rPr>
        <w:t>万元，下降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0.77</w:t>
      </w:r>
      <w:r>
        <w:rPr>
          <w:rFonts w:hint="eastAsia" w:ascii="仿宋_GB2312" w:hAnsi="宋体" w:eastAsia="仿宋_GB2312"/>
          <w:sz w:val="32"/>
          <w:szCs w:val="32"/>
        </w:rPr>
        <w:t>%。其中：</w:t>
      </w:r>
      <w:r>
        <w:rPr>
          <w:rFonts w:hint="eastAsia" w:ascii="仿宋_GB2312" w:eastAsia="仿宋_GB2312"/>
          <w:sz w:val="32"/>
          <w:szCs w:val="32"/>
        </w:rPr>
        <w:t>因公出国（境）费支出决算减少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4.23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hAnsi="宋体" w:eastAsia="仿宋_GB2312"/>
          <w:sz w:val="32"/>
          <w:szCs w:val="32"/>
        </w:rPr>
        <w:t>下降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13.17</w:t>
      </w:r>
      <w:r>
        <w:rPr>
          <w:rFonts w:hint="eastAsia" w:ascii="仿宋_GB2312" w:hAnsi="宋体" w:eastAsia="仿宋_GB2312"/>
          <w:sz w:val="32"/>
          <w:szCs w:val="32"/>
        </w:rPr>
        <w:t xml:space="preserve"> %；</w:t>
      </w:r>
      <w:r>
        <w:rPr>
          <w:rFonts w:hint="eastAsia" w:ascii="仿宋_GB2312" w:eastAsia="仿宋_GB2312"/>
          <w:sz w:val="32"/>
          <w:szCs w:val="32"/>
        </w:rPr>
        <w:t>公务用车购置及运行维护费支出决算增加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3.78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hAnsi="宋体" w:eastAsia="仿宋_GB2312"/>
          <w:sz w:val="32"/>
          <w:szCs w:val="32"/>
        </w:rPr>
        <w:t>增长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102</w:t>
      </w:r>
      <w:r>
        <w:rPr>
          <w:rFonts w:hint="eastAsia" w:ascii="仿宋_GB2312" w:hAnsi="宋体" w:eastAsia="仿宋_GB2312"/>
          <w:sz w:val="32"/>
          <w:szCs w:val="32"/>
        </w:rPr>
        <w:t>%；</w:t>
      </w:r>
      <w:r>
        <w:rPr>
          <w:rFonts w:hint="eastAsia" w:ascii="仿宋_GB2312" w:eastAsia="仿宋_GB2312"/>
          <w:sz w:val="32"/>
          <w:szCs w:val="32"/>
        </w:rPr>
        <w:t>公务接待费支出决算增加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0.15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hAnsi="宋体" w:eastAsia="仿宋_GB2312"/>
          <w:sz w:val="32"/>
          <w:szCs w:val="32"/>
        </w:rPr>
        <w:t>增长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5.5</w:t>
      </w:r>
      <w:r>
        <w:rPr>
          <w:rFonts w:hint="eastAsia" w:ascii="仿宋_GB2312" w:hAnsi="宋体" w:eastAsia="仿宋_GB2312"/>
          <w:sz w:val="32"/>
          <w:szCs w:val="32"/>
        </w:rPr>
        <w:t>%。</w:t>
      </w:r>
      <w:r>
        <w:rPr>
          <w:rFonts w:hint="eastAsia" w:ascii="仿宋_GB2312" w:eastAsia="仿宋_GB2312"/>
          <w:sz w:val="32"/>
          <w:szCs w:val="32"/>
        </w:rPr>
        <w:t>因公出国（境）费支出减少的主要原因</w:t>
      </w:r>
      <w:r>
        <w:rPr>
          <w:rFonts w:hint="eastAsia" w:ascii="仿宋_GB2312" w:eastAsia="仿宋_GB2312"/>
          <w:sz w:val="32"/>
          <w:szCs w:val="32"/>
          <w:lang w:eastAsia="zh-CN"/>
        </w:rPr>
        <w:t>是因公出国人员数量有所减少。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公务用车购置及运行维护费支出增加的主要原因是（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）招商引资工作任务重，各种形式会展、经贸洽谈等事务增加，派用公车次数增多，无形中增加了油费、过桥路费等费用的支出；（2）公务用车车龄较长，油耗较高及维修费用增加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公务接待费支出增加的主要原因是</w:t>
      </w:r>
      <w:r>
        <w:rPr>
          <w:rFonts w:hint="eastAsia" w:ascii="仿宋_GB2312" w:eastAsia="仿宋_GB2312"/>
          <w:sz w:val="32"/>
          <w:szCs w:val="32"/>
          <w:lang w:eastAsia="zh-CN"/>
        </w:rPr>
        <w:t>来茂参观调研数量比去年多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一批次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2017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</w:rPr>
        <w:t>“三公”经费财政拨款支出决算中，因公出国（境）费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27.9</w:t>
      </w:r>
      <w:r>
        <w:rPr>
          <w:rFonts w:hint="eastAsia" w:ascii="仿宋_GB2312" w:eastAsia="仿宋_GB2312"/>
          <w:sz w:val="32"/>
          <w:szCs w:val="32"/>
        </w:rPr>
        <w:t>万元，占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73</w:t>
      </w:r>
      <w:r>
        <w:rPr>
          <w:rFonts w:hint="eastAsia" w:ascii="仿宋_GB2312" w:eastAsia="仿宋_GB2312"/>
          <w:sz w:val="32"/>
          <w:szCs w:val="32"/>
        </w:rPr>
        <w:t>%；公务用车购置及运行维护费支出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7.46</w:t>
      </w:r>
      <w:r>
        <w:rPr>
          <w:rFonts w:hint="eastAsia" w:ascii="仿宋_GB2312" w:eastAsia="仿宋_GB2312"/>
          <w:sz w:val="32"/>
          <w:szCs w:val="32"/>
        </w:rPr>
        <w:t>万元，占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%；公务接待费支出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2.86</w:t>
      </w:r>
      <w:r>
        <w:rPr>
          <w:rFonts w:hint="eastAsia" w:ascii="仿宋_GB2312" w:eastAsia="仿宋_GB2312"/>
          <w:sz w:val="32"/>
          <w:szCs w:val="32"/>
        </w:rPr>
        <w:t>万元，占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%。具体情况如下：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因公出国（境）费支出27.90万元，全年使用财政拨款安排厅机关、厅属单位出国团组4个、18人次。开支内容包括：（1）参加会议支出0万元，主要用于无；（2）出国谈判、工作磋商支出24.53万元，主要用于参加日本经贸活动、参加澳门经贸活动、参加粤港经贸活动等；（3）境外业务培训及考察3.37万元，主要用于我局组团赴台湾考察费用。2017年因公出国经费比2016年（上一年）减少4.23万元，主要原因是因公出国人员数量有所减少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2.公务用车购置及运行维护费支出7.46万元，主要包括：（1）报废0辆、更新购置0辆，购置支出0万元，平均每辆0万元。2017年公务用车购置费比2016年（上一年）增加/减少0万元，主要原因是无购置车辆；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公务车保有量2辆，全年运行维护费支出7.46万元，平均每辆3.73万元。2017年公务用车运行维护费比2016年（上一年）增加3.78万元，主要原因是（1）招商引资工作任务重，各种形式会展、经贸洽谈等事务增加，派用公车次数增多，无形中增加了油费、过桥路费等费用的支出；（2）公务用车车龄较长，油耗较高及维修费用增加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公务接待费支出2.86万元，主要用于接待其他地市来茂参观调研的考察。茂名市商务局2017年国内公务接待19批次，285人次，外事接待0批次，0人次。2017年公务接待费比2016年（上一年）增加0.15万元，主要原因是来茂参观调研数量比去年多一批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E0D"/>
    <w:rsid w:val="00720E0D"/>
    <w:rsid w:val="00873E0D"/>
    <w:rsid w:val="00B25F5E"/>
    <w:rsid w:val="07B17144"/>
    <w:rsid w:val="1D1839D2"/>
    <w:rsid w:val="2DDE7492"/>
    <w:rsid w:val="41025794"/>
    <w:rsid w:val="44693AB5"/>
    <w:rsid w:val="4D3232F5"/>
    <w:rsid w:val="4F0F74BF"/>
    <w:rsid w:val="6B7B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</Words>
  <Characters>877</Characters>
  <Lines>7</Lines>
  <Paragraphs>2</Paragraphs>
  <TotalTime>0</TotalTime>
  <ScaleCrop>false</ScaleCrop>
  <LinksUpToDate>false</LinksUpToDate>
  <CharactersWithSpaces>1028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2018-07-18T06:40:00Z</dcterms:created>
  <dc:creator>陆文彬</dc:creator>
  <cp:lastModifiedBy>大狮。</cp:lastModifiedBy>
  <dcterms:modified xsi:type="dcterms:W3CDTF">2018-08-06T10:20:00Z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