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56" w:rsidRDefault="00D50856" w:rsidP="00D50856">
      <w:pPr>
        <w:keepNext/>
        <w:jc w:val="center"/>
        <w:outlineLvl w:val="0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2019年度广东省科学技术奖公示表</w:t>
      </w:r>
    </w:p>
    <w:p w:rsidR="00D50856" w:rsidRDefault="00D50856" w:rsidP="00D50856">
      <w:pPr>
        <w:keepNext/>
        <w:jc w:val="center"/>
        <w:outlineLvl w:val="0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kern w:val="0"/>
          <w:sz w:val="36"/>
          <w:szCs w:val="36"/>
        </w:rPr>
        <w:t>（自然科学奖、技术发明奖、科技进步奖格式）</w:t>
      </w:r>
    </w:p>
    <w:p w:rsidR="00277BA7" w:rsidRPr="00D50856" w:rsidRDefault="00277BA7"/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7849"/>
      </w:tblGrid>
      <w:tr w:rsidR="00277BA7">
        <w:trPr>
          <w:trHeight w:val="397"/>
          <w:jc w:val="center"/>
        </w:trPr>
        <w:tc>
          <w:tcPr>
            <w:tcW w:w="1615" w:type="dxa"/>
            <w:vAlign w:val="center"/>
          </w:tcPr>
          <w:p w:rsidR="00277BA7" w:rsidRDefault="0057689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项目名称</w:t>
            </w:r>
          </w:p>
        </w:tc>
        <w:tc>
          <w:tcPr>
            <w:tcW w:w="7849" w:type="dxa"/>
            <w:vAlign w:val="center"/>
          </w:tcPr>
          <w:p w:rsidR="00277BA7" w:rsidRDefault="00576896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</w:rPr>
              <w:t>燃煤电厂优化配煤与烟气污染物全过程协同控制关键技术及应用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:rsidR="00277BA7" w:rsidRDefault="00576896">
            <w:pPr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主要完成单位</w:t>
            </w:r>
          </w:p>
        </w:tc>
        <w:tc>
          <w:tcPr>
            <w:tcW w:w="7849" w:type="dxa"/>
            <w:vAlign w:val="center"/>
          </w:tcPr>
          <w:p w:rsidR="00277BA7" w:rsidRDefault="00576896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单位1: 茂名</w:t>
            </w:r>
            <w:proofErr w:type="gramStart"/>
            <w:r>
              <w:rPr>
                <w:rFonts w:ascii="仿宋" w:eastAsia="仿宋" w:hAnsi="仿宋" w:hint="eastAsia"/>
              </w:rPr>
              <w:t>臻</w:t>
            </w:r>
            <w:proofErr w:type="gramEnd"/>
            <w:r>
              <w:rPr>
                <w:rFonts w:ascii="仿宋" w:eastAsia="仿宋" w:hAnsi="仿宋" w:hint="eastAsia"/>
              </w:rPr>
              <w:t>能热电有限公司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spacing w:line="360" w:lineRule="auto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单位2: 广东石油化工学院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spacing w:line="360" w:lineRule="auto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单位3: 上海龙净环保科技工程有限公司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:rsidR="00277BA7" w:rsidRDefault="0057689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  <w:color w:val="000000" w:themeColor="text1"/>
              </w:rPr>
            </w:pPr>
            <w:r>
              <w:rPr>
                <w:rFonts w:ascii="仿宋" w:eastAsia="仿宋" w:hAnsi="仿宋" w:hint="eastAsia"/>
                <w:b/>
                <w:bCs/>
                <w:color w:val="000000" w:themeColor="text1"/>
              </w:rPr>
              <w:t>主要完成人</w:t>
            </w:r>
          </w:p>
          <w:p w:rsidR="00277BA7" w:rsidRDefault="00576896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bCs/>
              </w:rPr>
              <w:t>（职称、完成单位、工作单位）</w:t>
            </w: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1.李劲（高级工程师、茂名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能热电有限公司、茂名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能热电有限公司）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2.李石栋（副教授、广东石油化工学院、广东石油化工学院</w:t>
            </w:r>
            <w:r w:rsidR="00F37CCE">
              <w:rPr>
                <w:rFonts w:ascii="仿宋" w:eastAsia="仿宋" w:hAnsi="仿宋" w:hint="eastAsia"/>
                <w:color w:val="000000" w:themeColor="text1"/>
              </w:rPr>
              <w:t>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3.李沁雪（讲师、广东石油化工学院、广东石油化工学院）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4.</w:t>
            </w:r>
            <w:r w:rsidR="001E20CD">
              <w:rPr>
                <w:rFonts w:ascii="仿宋" w:eastAsia="仿宋" w:hAnsi="仿宋" w:hint="eastAsia"/>
                <w:color w:val="000000" w:themeColor="text1"/>
              </w:rPr>
              <w:t>高继贤（高级工程师、上海龙净环保科技工程有限公司、上海龙净环保科技工程有限公司）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5.梁国智（高级工程师、茂名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能热电有限公司、茂名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能热电有限公司）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6.</w:t>
            </w:r>
            <w:r w:rsidR="001E20CD">
              <w:rPr>
                <w:rFonts w:ascii="仿宋" w:eastAsia="仿宋" w:hAnsi="仿宋" w:hint="eastAsia"/>
                <w:color w:val="000000" w:themeColor="text1"/>
              </w:rPr>
              <w:t>莫才颂（副教授、广东石油化工学院、广东石油化工学院）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7.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周秋乐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（高级工程师、茂名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能热电有限公司、茂名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能热电有限公司）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8.柯伟良（高级工程师、茂名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能热电有限公司、茂名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能热电有限公司）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9</w:t>
            </w:r>
            <w:r w:rsidR="001E20CD">
              <w:rPr>
                <w:rFonts w:ascii="仿宋" w:eastAsia="仿宋" w:hAnsi="仿宋" w:hint="eastAsia"/>
                <w:color w:val="000000" w:themeColor="text1"/>
              </w:rPr>
              <w:t>.陈天光（高级工程师、上海龙净环保科技工程有限公司、上海龙净环保科技工程有限公司）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10.</w:t>
            </w:r>
            <w:r w:rsidR="001E20CD">
              <w:rPr>
                <w:rFonts w:ascii="仿宋" w:eastAsia="仿宋" w:hAnsi="仿宋" w:hint="eastAsia"/>
                <w:color w:val="000000" w:themeColor="text1"/>
              </w:rPr>
              <w:t>陈泽民（高级工程师、上海龙净环保科技工程有限公司、上海龙净环保科技工程有限公司）</w:t>
            </w:r>
          </w:p>
        </w:tc>
      </w:tr>
      <w:tr w:rsidR="00277BA7">
        <w:trPr>
          <w:trHeight w:val="1851"/>
          <w:jc w:val="center"/>
        </w:trPr>
        <w:tc>
          <w:tcPr>
            <w:tcW w:w="1615" w:type="dxa"/>
            <w:vAlign w:val="center"/>
          </w:tcPr>
          <w:p w:rsidR="00277BA7" w:rsidRDefault="0057689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项目简介</w:t>
            </w:r>
          </w:p>
        </w:tc>
        <w:tc>
          <w:tcPr>
            <w:tcW w:w="7849" w:type="dxa"/>
            <w:vAlign w:val="center"/>
          </w:tcPr>
          <w:p w:rsidR="00277BA7" w:rsidRDefault="00576896">
            <w:pPr>
              <w:snapToGrid w:val="0"/>
              <w:ind w:firstLineChars="200" w:firstLine="42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/>
                <w:color w:val="000000" w:themeColor="text1"/>
              </w:rPr>
              <w:t>近年来，我国环保法规及标准日趋严格，随着火电厂大气污染物排放标准(GB 13223-2011)、</w:t>
            </w:r>
            <w:proofErr w:type="gramStart"/>
            <w:r>
              <w:rPr>
                <w:rFonts w:ascii="仿宋" w:eastAsia="仿宋" w:hAnsi="仿宋"/>
                <w:color w:val="000000" w:themeColor="text1"/>
              </w:rPr>
              <w:t>发改能源</w:t>
            </w:r>
            <w:proofErr w:type="gramEnd"/>
            <w:r>
              <w:rPr>
                <w:rFonts w:ascii="仿宋" w:eastAsia="仿宋" w:hAnsi="仿宋"/>
                <w:color w:val="000000" w:themeColor="text1"/>
              </w:rPr>
              <w:t xml:space="preserve">[2014]2093号关于印发《煤电节能减排升级与改造行动计划（2014-2020年）》的通知及地方实现超低排放 时间要求等文件的相继出台，燃煤电厂污染物排放进入了超低排放阶段，给电厂的环保发展提出了更高要求。 </w:t>
            </w:r>
          </w:p>
          <w:p w:rsidR="00277BA7" w:rsidRDefault="00576896">
            <w:pPr>
              <w:snapToGrid w:val="0"/>
              <w:ind w:firstLineChars="200" w:firstLine="42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/>
                <w:color w:val="000000" w:themeColor="text1"/>
              </w:rPr>
              <w:t>针对燃煤电厂燃煤成本和烟气污染物高效环保治理的协调问题，以及烟气中多种污染物综合治理技术面 临的难题，茂名</w:t>
            </w:r>
            <w:proofErr w:type="gramStart"/>
            <w:r>
              <w:rPr>
                <w:rFonts w:ascii="仿宋" w:eastAsia="仿宋" w:hAnsi="仿宋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/>
                <w:color w:val="000000" w:themeColor="text1"/>
              </w:rPr>
              <w:t xml:space="preserve">能热电有限公司联合广东石油化工学院、上海龙净环保科技工程有限公司进行产学研 合作技术攻关，研发出燃煤电厂的“优化配煤与烟气污染物全过程协同控制关键技术”，解决了传统发 电工艺系统难于脱除三氧化硫和汞的技术难题，达到了协同脱二氧化硫、脱三氧化硫、脱硝、除尘、脱 汞的目标、实现了烟气排放指标优于国家超低排放标准，并有效降低发电成本。主要创新如下： </w:t>
            </w:r>
          </w:p>
          <w:p w:rsidR="00277BA7" w:rsidRDefault="00576896">
            <w:pPr>
              <w:numPr>
                <w:ilvl w:val="0"/>
                <w:numId w:val="1"/>
              </w:numPr>
              <w:snapToGrid w:val="0"/>
              <w:ind w:firstLineChars="200" w:firstLine="42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/>
                <w:color w:val="000000" w:themeColor="text1"/>
              </w:rPr>
              <w:t xml:space="preserve">优化配煤及高效安全燃烧抑制污染物产生技术 通过建立数学模型进行优化模拟计算，研发了适应煤种变化的磨煤机，提出了最优的掺配方案，开发了 一次风自适应智能控制系统等，使一次风母管压力设定值可以根据磨煤机的运行情况进行动态调整，从 而适应不同负荷、煤种的变化，最大限度降低源头烟气污染物的生成及一次风机用电率，锅炉效率最优 。技术经济指标：一次风机的节电率8%～22%，锅炉效率最高可达94.52%。 </w:t>
            </w:r>
          </w:p>
          <w:p w:rsidR="00277BA7" w:rsidRDefault="00576896">
            <w:pPr>
              <w:numPr>
                <w:ilvl w:val="0"/>
                <w:numId w:val="1"/>
              </w:numPr>
              <w:snapToGrid w:val="0"/>
              <w:ind w:firstLineChars="200" w:firstLine="42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color w:val="000000" w:themeColor="text1"/>
              </w:rPr>
              <w:t>开发高效、低成本的烟气污染物协同净化集成工艺  发明了适用于脱硫除尘吸收塔的高效耦合除尘器及除尘方法、湿法烟气</w:t>
            </w:r>
            <w:proofErr w:type="gramStart"/>
            <w:r>
              <w:rPr>
                <w:rFonts w:ascii="仿宋" w:eastAsia="仿宋" w:hAnsi="仿宋"/>
                <w:color w:val="000000" w:themeColor="text1"/>
              </w:rPr>
              <w:t>脱汞并协同</w:t>
            </w:r>
            <w:proofErr w:type="gramEnd"/>
            <w:r>
              <w:rPr>
                <w:rFonts w:ascii="仿宋" w:eastAsia="仿宋" w:hAnsi="仿宋"/>
                <w:color w:val="000000" w:themeColor="text1"/>
              </w:rPr>
              <w:t>脱硫脱PM2.5的系统及 工艺、湿式集成脱硫脱硝</w:t>
            </w:r>
            <w:proofErr w:type="gramStart"/>
            <w:r>
              <w:rPr>
                <w:rFonts w:ascii="仿宋" w:eastAsia="仿宋" w:hAnsi="仿宋"/>
                <w:color w:val="000000" w:themeColor="text1"/>
              </w:rPr>
              <w:t>脱汞脱</w:t>
            </w:r>
            <w:proofErr w:type="gramEnd"/>
            <w:r>
              <w:rPr>
                <w:rFonts w:ascii="仿宋" w:eastAsia="仿宋" w:hAnsi="仿宋"/>
                <w:color w:val="000000" w:themeColor="text1"/>
              </w:rPr>
              <w:t>PM2.5的脱除塔、脱硫增效装置等，在吸收塔内同时实现高效脱硫和高效 除尘，干式除尘和湿式除尘工艺与脱</w:t>
            </w:r>
            <w:proofErr w:type="gramStart"/>
            <w:r>
              <w:rPr>
                <w:rFonts w:ascii="仿宋" w:eastAsia="仿宋" w:hAnsi="仿宋"/>
                <w:color w:val="000000" w:themeColor="text1"/>
              </w:rPr>
              <w:t>汞技术</w:t>
            </w:r>
            <w:proofErr w:type="gramEnd"/>
            <w:r>
              <w:rPr>
                <w:rFonts w:ascii="仿宋" w:eastAsia="仿宋" w:hAnsi="仿宋"/>
                <w:color w:val="000000" w:themeColor="text1"/>
              </w:rPr>
              <w:t>相互结合，形</w:t>
            </w:r>
            <w:r>
              <w:rPr>
                <w:rFonts w:ascii="仿宋" w:eastAsia="仿宋" w:hAnsi="仿宋"/>
                <w:color w:val="000000" w:themeColor="text1"/>
              </w:rPr>
              <w:lastRenderedPageBreak/>
              <w:t xml:space="preserve">成了成套烟气协同净化集成工艺。技术经济指 标：氮氧化物排放浓度：29.78 mg/Nm3，二氧化硫排放浓度：13.99 mg/Nm3，烟尘排放浓度：1.75mg/Nm 3。 </w:t>
            </w:r>
          </w:p>
          <w:p w:rsidR="00277BA7" w:rsidRDefault="00576896">
            <w:pPr>
              <w:numPr>
                <w:ilvl w:val="0"/>
                <w:numId w:val="1"/>
              </w:numPr>
              <w:snapToGrid w:val="0"/>
              <w:ind w:firstLineChars="200" w:firstLine="420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/>
                <w:color w:val="000000" w:themeColor="text1"/>
              </w:rPr>
              <w:t>开发了一种吸收塔</w:t>
            </w:r>
            <w:proofErr w:type="gramStart"/>
            <w:r>
              <w:rPr>
                <w:rFonts w:ascii="仿宋" w:eastAsia="仿宋" w:hAnsi="仿宋"/>
                <w:color w:val="000000" w:themeColor="text1"/>
              </w:rPr>
              <w:t>烟气均布器</w:t>
            </w:r>
            <w:proofErr w:type="gramEnd"/>
            <w:r>
              <w:rPr>
                <w:rFonts w:ascii="仿宋" w:eastAsia="仿宋" w:hAnsi="仿宋"/>
                <w:color w:val="000000" w:themeColor="text1"/>
              </w:rPr>
              <w:t>密封防磨提效装置，实现了防止</w:t>
            </w:r>
            <w:proofErr w:type="gramStart"/>
            <w:r>
              <w:rPr>
                <w:rFonts w:ascii="仿宋" w:eastAsia="仿宋" w:hAnsi="仿宋"/>
                <w:color w:val="000000" w:themeColor="text1"/>
              </w:rPr>
              <w:t>烟气均布器</w:t>
            </w:r>
            <w:proofErr w:type="gramEnd"/>
            <w:r>
              <w:rPr>
                <w:rFonts w:ascii="仿宋" w:eastAsia="仿宋" w:hAnsi="仿宋"/>
                <w:color w:val="000000" w:themeColor="text1"/>
              </w:rPr>
              <w:t xml:space="preserve">摩擦而损坏吸收塔壁、增强 吸收塔安全性；发明了吸收塔浆池PH值分区脱硫增效装置，根据烟气脱硫和氧化对PH值区间的要求，用 分离器将吸收塔浆池分成两个区域，提高脱硫效率和石膏生产的纯度，减少脱硫剂的使用量。技术应用后，吸收塔脱硫效率达99.41%。 </w:t>
            </w:r>
          </w:p>
          <w:p w:rsidR="00277BA7" w:rsidRDefault="00576896" w:rsidP="00B5287F">
            <w:pPr>
              <w:snapToGrid w:val="0"/>
              <w:ind w:firstLineChars="200" w:firstLine="420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  <w:color w:val="000000" w:themeColor="text1"/>
              </w:rPr>
              <w:t>该项目获国家专利19项，其中发明专利5项；发表论文6篇；并于2018年经由华南理工大学、广东电科院 能源技术有限责任公司等专家组成的鉴定委员会进行鉴定，鉴定委员会认为，项目技术成果达到国际先 进水平。项目技术成果已在茂名</w:t>
            </w:r>
            <w:proofErr w:type="gramStart"/>
            <w:r>
              <w:rPr>
                <w:rFonts w:ascii="仿宋" w:eastAsia="仿宋" w:hAnsi="仿宋"/>
                <w:color w:val="000000" w:themeColor="text1"/>
              </w:rPr>
              <w:t>臻</w:t>
            </w:r>
            <w:proofErr w:type="gramEnd"/>
            <w:r>
              <w:rPr>
                <w:rFonts w:ascii="仿宋" w:eastAsia="仿宋" w:hAnsi="仿宋"/>
                <w:color w:val="000000" w:themeColor="text1"/>
              </w:rPr>
              <w:t>能热电有限公司600MW机组中推广应用，取得了显著的经济和社会效益 ，经统计，项目已为公司新增利润</w:t>
            </w:r>
            <w:r w:rsidR="00B5287F">
              <w:rPr>
                <w:rFonts w:ascii="仿宋" w:eastAsia="仿宋" w:hAnsi="仿宋" w:hint="eastAsia"/>
                <w:color w:val="000000" w:themeColor="text1"/>
              </w:rPr>
              <w:t>17960</w:t>
            </w:r>
            <w:r>
              <w:rPr>
                <w:rFonts w:ascii="仿宋" w:eastAsia="仿宋" w:hAnsi="仿宋"/>
                <w:color w:val="000000" w:themeColor="text1"/>
              </w:rPr>
              <w:t>万元，每年减少向大气排放粉尘158吨 ，二氧化硫557吨，氮氧化物741吨。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 w:val="restart"/>
            <w:vAlign w:val="center"/>
          </w:tcPr>
          <w:p w:rsidR="00277BA7" w:rsidRDefault="0057689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lastRenderedPageBreak/>
              <w:t>代表性论文</w:t>
            </w:r>
          </w:p>
          <w:p w:rsidR="00277BA7" w:rsidRDefault="0057689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r>
              <w:rPr>
                <w:rFonts w:ascii="仿宋" w:eastAsia="仿宋" w:hAnsi="仿宋" w:hint="eastAsia"/>
                <w:b/>
                <w:bCs/>
              </w:rPr>
              <w:t>专著目录</w:t>
            </w:r>
          </w:p>
        </w:tc>
        <w:tc>
          <w:tcPr>
            <w:tcW w:w="7849" w:type="dxa"/>
            <w:vAlign w:val="center"/>
          </w:tcPr>
          <w:p w:rsidR="00277BA7" w:rsidRDefault="00576896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论文1：燃煤锅炉加装脱硝装置后对锅炉的影响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论文2：超临界锅炉</w:t>
            </w:r>
            <w:r>
              <w:rPr>
                <w:rFonts w:ascii="仿宋" w:eastAsia="仿宋" w:hAnsi="仿宋"/>
              </w:rPr>
              <w:t xml:space="preserve">SCR </w:t>
            </w:r>
            <w:r>
              <w:rPr>
                <w:rFonts w:ascii="仿宋" w:eastAsia="仿宋" w:hAnsi="仿宋" w:hint="eastAsia"/>
              </w:rPr>
              <w:t>脱硝喷氨优化调整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论文3：600MW燃煤机组</w:t>
            </w:r>
            <w:proofErr w:type="gramStart"/>
            <w:r>
              <w:rPr>
                <w:rFonts w:ascii="仿宋" w:eastAsia="仿宋" w:hAnsi="仿宋" w:hint="eastAsia"/>
              </w:rPr>
              <w:t>配套电袋复合</w:t>
            </w:r>
            <w:proofErr w:type="gramEnd"/>
            <w:r>
              <w:rPr>
                <w:rFonts w:ascii="仿宋" w:eastAsia="仿宋" w:hAnsi="仿宋" w:hint="eastAsia"/>
              </w:rPr>
              <w:t>除尘器进出口压差高问题的分析与处理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论文4：浅析火力发电厂锅炉节能降耗的对策与措施研究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论文5：一次风压自适应控制运用的经济性分析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adjustRightInd w:val="0"/>
              <w:snapToGrid w:val="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论文6：高效脱硫协同除尘技术的应用</w:t>
            </w:r>
          </w:p>
        </w:tc>
      </w:tr>
      <w:tr w:rsidR="00277BA7">
        <w:trPr>
          <w:trHeight w:val="475"/>
          <w:jc w:val="center"/>
        </w:trPr>
        <w:tc>
          <w:tcPr>
            <w:tcW w:w="1615" w:type="dxa"/>
            <w:vMerge w:val="restart"/>
            <w:vAlign w:val="center"/>
          </w:tcPr>
          <w:p w:rsidR="00277BA7" w:rsidRDefault="0057689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color w:val="000000" w:themeColor="text1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</w:rPr>
              <w:t>知识产权名称</w:t>
            </w:r>
          </w:p>
        </w:tc>
        <w:tc>
          <w:tcPr>
            <w:tcW w:w="7849" w:type="dxa"/>
            <w:vAlign w:val="center"/>
          </w:tcPr>
          <w:p w:rsidR="00277BA7" w:rsidRDefault="00576896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专利1：</w:t>
            </w:r>
            <w:bookmarkStart w:id="0" w:name="_Toc523448509"/>
            <w:r>
              <w:rPr>
                <w:rFonts w:ascii="仿宋" w:eastAsia="仿宋" w:hAnsi="仿宋"/>
                <w:color w:val="000000" w:themeColor="text1"/>
              </w:rPr>
              <w:t>一种湿法烟气</w:t>
            </w:r>
            <w:proofErr w:type="gramStart"/>
            <w:r>
              <w:rPr>
                <w:rFonts w:ascii="仿宋" w:eastAsia="仿宋" w:hAnsi="仿宋"/>
                <w:color w:val="000000" w:themeColor="text1"/>
              </w:rPr>
              <w:t>脱汞并协同</w:t>
            </w:r>
            <w:proofErr w:type="gramEnd"/>
            <w:r>
              <w:rPr>
                <w:rFonts w:ascii="仿宋" w:eastAsia="仿宋" w:hAnsi="仿宋"/>
                <w:color w:val="000000" w:themeColor="text1"/>
              </w:rPr>
              <w:t>脱硫脱PM2.5的系统及工艺</w:t>
            </w:r>
            <w:r>
              <w:rPr>
                <w:rFonts w:ascii="仿宋" w:eastAsia="仿宋" w:hAnsi="仿宋" w:hint="eastAsia"/>
                <w:color w:val="000000" w:themeColor="text1"/>
              </w:rPr>
              <w:t>(ZL201410273451.2)</w:t>
            </w:r>
            <w:bookmarkEnd w:id="0"/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adjustRightInd w:val="0"/>
              <w:snapToGrid w:val="0"/>
              <w:jc w:val="left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专利2：一种脱硫增效装置及其应用于现有设备的改装方法（ZL201410183185.4</w:t>
            </w:r>
            <w:r>
              <w:rPr>
                <w:rFonts w:ascii="仿宋" w:eastAsia="仿宋" w:hAnsi="仿宋"/>
                <w:color w:val="000000" w:themeColor="text1"/>
              </w:rPr>
              <w:t>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专利3：适用于脱硫除尘吸收塔的高效耦合除尘器及除尘方法（ZL2016 10318596.9）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rPr>
                <w:rFonts w:ascii="仿宋" w:eastAsia="仿宋" w:hAnsi="仿宋"/>
                <w:color w:val="000000" w:themeColor="text1"/>
              </w:rPr>
            </w:pPr>
            <w:bookmarkStart w:id="1" w:name="_Toc523448516"/>
            <w:r>
              <w:rPr>
                <w:rFonts w:ascii="仿宋" w:eastAsia="仿宋" w:hAnsi="仿宋" w:hint="eastAsia"/>
                <w:color w:val="000000" w:themeColor="text1"/>
              </w:rPr>
              <w:t>专利4：垂直流湿式电除尘器的提效装置（ZL2014</w:t>
            </w:r>
            <w:r>
              <w:rPr>
                <w:rFonts w:ascii="仿宋" w:eastAsia="仿宋" w:hAnsi="仿宋"/>
                <w:color w:val="000000" w:themeColor="text1"/>
              </w:rPr>
              <w:t>1</w:t>
            </w:r>
            <w:r>
              <w:rPr>
                <w:rFonts w:ascii="仿宋" w:eastAsia="仿宋" w:hAnsi="仿宋" w:hint="eastAsia"/>
                <w:color w:val="000000" w:themeColor="text1"/>
              </w:rPr>
              <w:t>0</w:t>
            </w:r>
            <w:r>
              <w:rPr>
                <w:rFonts w:ascii="仿宋" w:eastAsia="仿宋" w:hAnsi="仿宋"/>
                <w:color w:val="000000" w:themeColor="text1"/>
              </w:rPr>
              <w:t>838739</w:t>
            </w:r>
            <w:r>
              <w:rPr>
                <w:rFonts w:ascii="仿宋" w:eastAsia="仿宋" w:hAnsi="仿宋" w:hint="eastAsia"/>
                <w:color w:val="000000" w:themeColor="text1"/>
              </w:rPr>
              <w:t>.X）</w:t>
            </w:r>
            <w:bookmarkEnd w:id="1"/>
            <w:r>
              <w:rPr>
                <w:rFonts w:ascii="宋体" w:hAnsi="宋体" w:cs="宋体" w:hint="eastAsia"/>
                <w:color w:val="000000" w:themeColor="text1"/>
              </w:rPr>
              <w:t> 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rPr>
                <w:rFonts w:ascii="仿宋" w:eastAsia="仿宋" w:hAnsi="仿宋"/>
                <w:color w:val="000000" w:themeColor="text1"/>
              </w:rPr>
            </w:pPr>
            <w:bookmarkStart w:id="2" w:name="_Toc523448520"/>
            <w:r>
              <w:rPr>
                <w:rFonts w:ascii="仿宋" w:eastAsia="仿宋" w:hAnsi="仿宋" w:hint="eastAsia"/>
                <w:color w:val="000000" w:themeColor="text1"/>
              </w:rPr>
              <w:t>专利5：</w:t>
            </w:r>
            <w:bookmarkStart w:id="3" w:name="_Toc523448521"/>
            <w:bookmarkEnd w:id="2"/>
            <w:r>
              <w:rPr>
                <w:rFonts w:ascii="仿宋" w:eastAsia="仿宋" w:hAnsi="仿宋" w:hint="eastAsia"/>
                <w:color w:val="000000" w:themeColor="text1"/>
              </w:rPr>
              <w:t>一种湿式集成脱硫脱硝</w:t>
            </w: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脱汞脱</w:t>
            </w:r>
            <w:proofErr w:type="gramEnd"/>
            <w:r>
              <w:rPr>
                <w:rFonts w:ascii="仿宋" w:eastAsia="仿宋" w:hAnsi="仿宋" w:hint="eastAsia"/>
                <w:color w:val="000000" w:themeColor="text1"/>
              </w:rPr>
              <w:t>PM2.5的脱除塔及工艺</w:t>
            </w:r>
            <w:bookmarkEnd w:id="3"/>
            <w:r>
              <w:rPr>
                <w:rFonts w:ascii="仿宋" w:eastAsia="仿宋" w:hAnsi="仿宋" w:hint="eastAsia"/>
                <w:color w:val="000000" w:themeColor="text1"/>
              </w:rPr>
              <w:t>（ZL201310 526495.7）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 w:rsidP="00F37CCE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专利6：</w:t>
            </w:r>
            <w:bookmarkStart w:id="4" w:name="_Toc523448498"/>
            <w:r>
              <w:rPr>
                <w:rFonts w:ascii="仿宋" w:eastAsia="仿宋" w:hAnsi="仿宋" w:hint="eastAsia"/>
              </w:rPr>
              <w:t>一种合适掺烧印尼煤的磨煤机(ZL</w:t>
            </w:r>
            <w:r>
              <w:rPr>
                <w:rFonts w:ascii="仿宋" w:eastAsia="仿宋" w:hAnsi="仿宋"/>
              </w:rPr>
              <w:t>201620542217.X</w:t>
            </w:r>
            <w:r>
              <w:rPr>
                <w:rFonts w:ascii="仿宋" w:eastAsia="仿宋" w:hAnsi="仿宋" w:hint="eastAsia"/>
              </w:rPr>
              <w:t>)</w:t>
            </w:r>
            <w:bookmarkEnd w:id="4"/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  <w:vAlign w:val="center"/>
          </w:tcPr>
          <w:p w:rsidR="00277BA7" w:rsidRDefault="00576896">
            <w:pPr>
              <w:adjustRightInd w:val="0"/>
              <w:snapToGrid w:val="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专利7：一种旋风式自动配印尼煤机(ZL201620668459.3)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</w:tcPr>
          <w:p w:rsidR="00277BA7" w:rsidRDefault="00576896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专利8：一种吸收塔</w:t>
            </w:r>
            <w:proofErr w:type="gramStart"/>
            <w:r>
              <w:rPr>
                <w:rFonts w:ascii="仿宋" w:eastAsia="仿宋" w:hAnsi="仿宋" w:hint="eastAsia"/>
              </w:rPr>
              <w:t>烟气均布器</w:t>
            </w:r>
            <w:proofErr w:type="gramEnd"/>
            <w:r>
              <w:rPr>
                <w:rFonts w:ascii="仿宋" w:eastAsia="仿宋" w:hAnsi="仿宋" w:hint="eastAsia"/>
              </w:rPr>
              <w:t>密封防磨提效装置(ZL201721275120.8)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</w:tcPr>
          <w:p w:rsidR="00277BA7" w:rsidRDefault="00576896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专利9：一种燃煤电厂烟气净化装置监测系统(ZL201721296785.7)</w:t>
            </w:r>
          </w:p>
        </w:tc>
      </w:tr>
      <w:tr w:rsidR="00277BA7">
        <w:trPr>
          <w:trHeight w:val="397"/>
          <w:jc w:val="center"/>
        </w:trPr>
        <w:tc>
          <w:tcPr>
            <w:tcW w:w="1615" w:type="dxa"/>
            <w:vMerge/>
            <w:vAlign w:val="center"/>
          </w:tcPr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</w:p>
        </w:tc>
        <w:tc>
          <w:tcPr>
            <w:tcW w:w="7849" w:type="dxa"/>
          </w:tcPr>
          <w:p w:rsidR="00277BA7" w:rsidRDefault="00576896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专利10：一种用于燃煤电厂的烟气净化装置(ZL201721275541.0)</w:t>
            </w:r>
          </w:p>
        </w:tc>
      </w:tr>
      <w:tr w:rsidR="00277BA7">
        <w:trPr>
          <w:trHeight w:val="2011"/>
          <w:jc w:val="center"/>
        </w:trPr>
        <w:tc>
          <w:tcPr>
            <w:tcW w:w="1615" w:type="dxa"/>
            <w:vAlign w:val="center"/>
          </w:tcPr>
          <w:p w:rsidR="00277BA7" w:rsidRDefault="00576896">
            <w:pPr>
              <w:adjustRightInd w:val="0"/>
              <w:snapToGrid w:val="0"/>
              <w:jc w:val="center"/>
              <w:rPr>
                <w:rFonts w:ascii="仿宋" w:eastAsia="仿宋" w:hAnsi="仿宋"/>
                <w:b/>
                <w:bCs/>
              </w:rPr>
            </w:pPr>
            <w:bookmarkStart w:id="5" w:name="_GoBack"/>
            <w:bookmarkEnd w:id="5"/>
            <w:r>
              <w:rPr>
                <w:rFonts w:ascii="仿宋" w:eastAsia="仿宋" w:hAnsi="仿宋" w:hint="eastAsia"/>
                <w:b/>
                <w:bCs/>
              </w:rPr>
              <w:t>推广应用情况</w:t>
            </w:r>
          </w:p>
        </w:tc>
        <w:tc>
          <w:tcPr>
            <w:tcW w:w="7849" w:type="dxa"/>
            <w:vAlign w:val="center"/>
          </w:tcPr>
          <w:p w:rsidR="00277BA7" w:rsidRDefault="00576896">
            <w:pPr>
              <w:spacing w:line="400" w:lineRule="exact"/>
              <w:ind w:firstLineChars="200" w:firstLine="42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kern w:val="0"/>
                <w:szCs w:val="21"/>
              </w:rPr>
              <w:t>该成果</w:t>
            </w:r>
            <w:r>
              <w:rPr>
                <w:rFonts w:ascii="仿宋" w:eastAsia="仿宋" w:hAnsi="仿宋"/>
                <w:color w:val="000000"/>
                <w:szCs w:val="21"/>
              </w:rPr>
              <w:t>技术</w:t>
            </w:r>
            <w:r>
              <w:rPr>
                <w:rFonts w:ascii="仿宋" w:eastAsia="仿宋" w:hAnsi="仿宋"/>
                <w:kern w:val="0"/>
                <w:szCs w:val="21"/>
              </w:rPr>
              <w:t>已于2016年4月起在</w:t>
            </w:r>
            <w:r>
              <w:rPr>
                <w:rFonts w:ascii="仿宋" w:eastAsia="仿宋" w:hAnsi="仿宋"/>
                <w:bCs/>
                <w:szCs w:val="21"/>
              </w:rPr>
              <w:t>茂名</w:t>
            </w:r>
            <w:proofErr w:type="gramStart"/>
            <w:r>
              <w:rPr>
                <w:rFonts w:ascii="仿宋" w:eastAsia="仿宋" w:hAnsi="仿宋"/>
                <w:bCs/>
                <w:szCs w:val="21"/>
              </w:rPr>
              <w:t>臻</w:t>
            </w:r>
            <w:proofErr w:type="gramEnd"/>
            <w:r>
              <w:rPr>
                <w:rFonts w:ascii="仿宋" w:eastAsia="仿宋" w:hAnsi="仿宋"/>
                <w:bCs/>
                <w:szCs w:val="21"/>
              </w:rPr>
              <w:t>能热电有限公司7号</w:t>
            </w:r>
            <w:r>
              <w:rPr>
                <w:rFonts w:ascii="仿宋" w:eastAsia="仿宋" w:hAnsi="仿宋"/>
                <w:color w:val="000000"/>
                <w:szCs w:val="21"/>
              </w:rPr>
              <w:t>发电机组中成功应用</w:t>
            </w:r>
            <w:r>
              <w:rPr>
                <w:rFonts w:ascii="仿宋" w:eastAsia="仿宋" w:hAnsi="仿宋"/>
                <w:kern w:val="0"/>
                <w:szCs w:val="21"/>
              </w:rPr>
              <w:t>，2017年10月起在</w:t>
            </w:r>
            <w:r>
              <w:rPr>
                <w:rFonts w:ascii="仿宋" w:eastAsia="仿宋" w:hAnsi="仿宋"/>
                <w:bCs/>
                <w:szCs w:val="21"/>
              </w:rPr>
              <w:t>茂名</w:t>
            </w:r>
            <w:proofErr w:type="gramStart"/>
            <w:r>
              <w:rPr>
                <w:rFonts w:ascii="仿宋" w:eastAsia="仿宋" w:hAnsi="仿宋"/>
                <w:bCs/>
                <w:szCs w:val="21"/>
              </w:rPr>
              <w:t>臻</w:t>
            </w:r>
            <w:proofErr w:type="gramEnd"/>
            <w:r>
              <w:rPr>
                <w:rFonts w:ascii="仿宋" w:eastAsia="仿宋" w:hAnsi="仿宋"/>
                <w:bCs/>
                <w:szCs w:val="21"/>
              </w:rPr>
              <w:t>能热电有限公司6号</w:t>
            </w:r>
            <w:r>
              <w:rPr>
                <w:rFonts w:ascii="仿宋" w:eastAsia="仿宋" w:hAnsi="仿宋"/>
                <w:color w:val="000000"/>
                <w:szCs w:val="21"/>
              </w:rPr>
              <w:t>发电机组中推广应用，</w:t>
            </w:r>
            <w:r>
              <w:rPr>
                <w:rFonts w:ascii="仿宋" w:eastAsia="仿宋" w:hAnsi="仿宋"/>
                <w:kern w:val="0"/>
                <w:szCs w:val="21"/>
              </w:rPr>
              <w:t>2017年12月起在</w:t>
            </w:r>
            <w:r>
              <w:rPr>
                <w:rFonts w:ascii="仿宋" w:eastAsia="仿宋" w:hAnsi="仿宋"/>
                <w:bCs/>
                <w:szCs w:val="21"/>
              </w:rPr>
              <w:t>茂名</w:t>
            </w:r>
            <w:proofErr w:type="gramStart"/>
            <w:r>
              <w:rPr>
                <w:rFonts w:ascii="仿宋" w:eastAsia="仿宋" w:hAnsi="仿宋"/>
                <w:bCs/>
                <w:szCs w:val="21"/>
              </w:rPr>
              <w:t>臻</w:t>
            </w:r>
            <w:proofErr w:type="gramEnd"/>
            <w:r>
              <w:rPr>
                <w:rFonts w:ascii="仿宋" w:eastAsia="仿宋" w:hAnsi="仿宋"/>
                <w:bCs/>
                <w:szCs w:val="21"/>
              </w:rPr>
              <w:t>能热电有限公司5号</w:t>
            </w:r>
            <w:r>
              <w:rPr>
                <w:rFonts w:ascii="仿宋" w:eastAsia="仿宋" w:hAnsi="仿宋"/>
                <w:color w:val="000000"/>
                <w:szCs w:val="21"/>
              </w:rPr>
              <w:t>发电机组中推广应用。</w:t>
            </w:r>
            <w:r>
              <w:rPr>
                <w:rFonts w:ascii="仿宋" w:eastAsia="仿宋" w:hAnsi="仿宋"/>
                <w:kern w:val="0"/>
                <w:szCs w:val="21"/>
              </w:rPr>
              <w:t>目前，正在积极向省内火力发电厂推广应用。</w:t>
            </w:r>
          </w:p>
          <w:p w:rsidR="00277BA7" w:rsidRDefault="00277BA7">
            <w:pPr>
              <w:autoSpaceDE w:val="0"/>
              <w:autoSpaceDN w:val="0"/>
              <w:ind w:firstLineChars="200" w:firstLine="420"/>
              <w:jc w:val="left"/>
              <w:rPr>
                <w:rFonts w:ascii="仿宋" w:eastAsia="仿宋" w:hAnsi="仿宋"/>
                <w:color w:val="FF0000"/>
                <w:szCs w:val="21"/>
              </w:rPr>
            </w:pPr>
          </w:p>
          <w:p w:rsidR="00277BA7" w:rsidRDefault="00277BA7">
            <w:pPr>
              <w:adjustRightInd w:val="0"/>
              <w:snapToGrid w:val="0"/>
              <w:jc w:val="center"/>
              <w:rPr>
                <w:rFonts w:ascii="仿宋" w:eastAsia="仿宋" w:hAnsi="仿宋"/>
              </w:rPr>
            </w:pPr>
          </w:p>
        </w:tc>
      </w:tr>
    </w:tbl>
    <w:p w:rsidR="00277BA7" w:rsidRDefault="00277BA7"/>
    <w:p w:rsidR="00277BA7" w:rsidRDefault="00277BA7"/>
    <w:p w:rsidR="00277BA7" w:rsidRDefault="00277BA7"/>
    <w:p w:rsidR="00277BA7" w:rsidRDefault="00277BA7"/>
    <w:sectPr w:rsidR="00277B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E06" w:rsidRDefault="00295E06" w:rsidP="00076FDA">
      <w:r>
        <w:separator/>
      </w:r>
    </w:p>
  </w:endnote>
  <w:endnote w:type="continuationSeparator" w:id="0">
    <w:p w:rsidR="00295E06" w:rsidRDefault="00295E06" w:rsidP="0007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E06" w:rsidRDefault="00295E06" w:rsidP="00076FDA">
      <w:r>
        <w:separator/>
      </w:r>
    </w:p>
  </w:footnote>
  <w:footnote w:type="continuationSeparator" w:id="0">
    <w:p w:rsidR="00295E06" w:rsidRDefault="00295E06" w:rsidP="00076F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5FF60"/>
    <w:multiLevelType w:val="singleLevel"/>
    <w:tmpl w:val="0B15FF60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927"/>
    <w:rsid w:val="00002666"/>
    <w:rsid w:val="00016430"/>
    <w:rsid w:val="0002153D"/>
    <w:rsid w:val="00022340"/>
    <w:rsid w:val="000243ED"/>
    <w:rsid w:val="000408D7"/>
    <w:rsid w:val="00057436"/>
    <w:rsid w:val="00063F7E"/>
    <w:rsid w:val="000670DA"/>
    <w:rsid w:val="00076FDA"/>
    <w:rsid w:val="00092836"/>
    <w:rsid w:val="000A4E8C"/>
    <w:rsid w:val="000A709B"/>
    <w:rsid w:val="000B5711"/>
    <w:rsid w:val="000B7945"/>
    <w:rsid w:val="000E3FE7"/>
    <w:rsid w:val="000E76B2"/>
    <w:rsid w:val="00100161"/>
    <w:rsid w:val="00114568"/>
    <w:rsid w:val="001162F7"/>
    <w:rsid w:val="00135705"/>
    <w:rsid w:val="0015757A"/>
    <w:rsid w:val="00182D10"/>
    <w:rsid w:val="00197F74"/>
    <w:rsid w:val="001B06E5"/>
    <w:rsid w:val="001C0FF0"/>
    <w:rsid w:val="001C3826"/>
    <w:rsid w:val="001E08CD"/>
    <w:rsid w:val="001E20CD"/>
    <w:rsid w:val="001E4B39"/>
    <w:rsid w:val="00234350"/>
    <w:rsid w:val="00250013"/>
    <w:rsid w:val="00277BA7"/>
    <w:rsid w:val="00280E6F"/>
    <w:rsid w:val="00295E06"/>
    <w:rsid w:val="002B21AE"/>
    <w:rsid w:val="002C54A0"/>
    <w:rsid w:val="002D38BC"/>
    <w:rsid w:val="003025B4"/>
    <w:rsid w:val="0030539A"/>
    <w:rsid w:val="0030616D"/>
    <w:rsid w:val="00336956"/>
    <w:rsid w:val="0037739F"/>
    <w:rsid w:val="00382D48"/>
    <w:rsid w:val="00384E0D"/>
    <w:rsid w:val="003A2C6E"/>
    <w:rsid w:val="003C74C5"/>
    <w:rsid w:val="003E7AEC"/>
    <w:rsid w:val="003F2A11"/>
    <w:rsid w:val="003F4212"/>
    <w:rsid w:val="00415463"/>
    <w:rsid w:val="0041574E"/>
    <w:rsid w:val="00424D96"/>
    <w:rsid w:val="00425223"/>
    <w:rsid w:val="004361E8"/>
    <w:rsid w:val="00441D87"/>
    <w:rsid w:val="00477189"/>
    <w:rsid w:val="0048123E"/>
    <w:rsid w:val="00486E0B"/>
    <w:rsid w:val="00490927"/>
    <w:rsid w:val="004A0164"/>
    <w:rsid w:val="004C55FF"/>
    <w:rsid w:val="004F604F"/>
    <w:rsid w:val="005278D0"/>
    <w:rsid w:val="00535F3F"/>
    <w:rsid w:val="00576896"/>
    <w:rsid w:val="005D3AFC"/>
    <w:rsid w:val="005E04C6"/>
    <w:rsid w:val="005F744A"/>
    <w:rsid w:val="00631EAD"/>
    <w:rsid w:val="00670262"/>
    <w:rsid w:val="00674AA1"/>
    <w:rsid w:val="00690B67"/>
    <w:rsid w:val="00697714"/>
    <w:rsid w:val="006A408C"/>
    <w:rsid w:val="006C1FB2"/>
    <w:rsid w:val="006C468F"/>
    <w:rsid w:val="00711139"/>
    <w:rsid w:val="007208F9"/>
    <w:rsid w:val="0073105F"/>
    <w:rsid w:val="00735085"/>
    <w:rsid w:val="007446B0"/>
    <w:rsid w:val="007648BD"/>
    <w:rsid w:val="0078112E"/>
    <w:rsid w:val="00783792"/>
    <w:rsid w:val="007A4C56"/>
    <w:rsid w:val="007D0807"/>
    <w:rsid w:val="007D3570"/>
    <w:rsid w:val="007F5554"/>
    <w:rsid w:val="007F7BA4"/>
    <w:rsid w:val="00806B7F"/>
    <w:rsid w:val="00844C49"/>
    <w:rsid w:val="008571C2"/>
    <w:rsid w:val="0088397D"/>
    <w:rsid w:val="008901B1"/>
    <w:rsid w:val="008A5F90"/>
    <w:rsid w:val="008B1E96"/>
    <w:rsid w:val="008C54BA"/>
    <w:rsid w:val="008C704C"/>
    <w:rsid w:val="008F3E5A"/>
    <w:rsid w:val="0090054F"/>
    <w:rsid w:val="00922CFB"/>
    <w:rsid w:val="009273AA"/>
    <w:rsid w:val="00941701"/>
    <w:rsid w:val="00942541"/>
    <w:rsid w:val="009748D2"/>
    <w:rsid w:val="009B14FB"/>
    <w:rsid w:val="009C378A"/>
    <w:rsid w:val="00A23894"/>
    <w:rsid w:val="00A521E0"/>
    <w:rsid w:val="00A5317A"/>
    <w:rsid w:val="00A5626F"/>
    <w:rsid w:val="00A94B94"/>
    <w:rsid w:val="00AA408D"/>
    <w:rsid w:val="00AB09FF"/>
    <w:rsid w:val="00AC5F26"/>
    <w:rsid w:val="00AC692F"/>
    <w:rsid w:val="00B10EA0"/>
    <w:rsid w:val="00B117C1"/>
    <w:rsid w:val="00B21A44"/>
    <w:rsid w:val="00B314D4"/>
    <w:rsid w:val="00B5287F"/>
    <w:rsid w:val="00B563BF"/>
    <w:rsid w:val="00B649D8"/>
    <w:rsid w:val="00B72610"/>
    <w:rsid w:val="00B92167"/>
    <w:rsid w:val="00B94EE9"/>
    <w:rsid w:val="00BB44A9"/>
    <w:rsid w:val="00BB4E0B"/>
    <w:rsid w:val="00BB6223"/>
    <w:rsid w:val="00BC79EC"/>
    <w:rsid w:val="00BE4011"/>
    <w:rsid w:val="00C454D3"/>
    <w:rsid w:val="00C62CF8"/>
    <w:rsid w:val="00C75CB2"/>
    <w:rsid w:val="00D019CB"/>
    <w:rsid w:val="00D05BFE"/>
    <w:rsid w:val="00D4495C"/>
    <w:rsid w:val="00D50856"/>
    <w:rsid w:val="00D508BC"/>
    <w:rsid w:val="00D5769C"/>
    <w:rsid w:val="00D73F36"/>
    <w:rsid w:val="00D81C63"/>
    <w:rsid w:val="00D90155"/>
    <w:rsid w:val="00DE58F0"/>
    <w:rsid w:val="00E2291E"/>
    <w:rsid w:val="00E4027D"/>
    <w:rsid w:val="00E64DC1"/>
    <w:rsid w:val="00E762BC"/>
    <w:rsid w:val="00E82791"/>
    <w:rsid w:val="00E97B54"/>
    <w:rsid w:val="00EA54BA"/>
    <w:rsid w:val="00EE446E"/>
    <w:rsid w:val="00F048D1"/>
    <w:rsid w:val="00F112E3"/>
    <w:rsid w:val="00F26DA9"/>
    <w:rsid w:val="00F37CCE"/>
    <w:rsid w:val="00F615D4"/>
    <w:rsid w:val="00F663A2"/>
    <w:rsid w:val="00F71342"/>
    <w:rsid w:val="00F8715B"/>
    <w:rsid w:val="00F946FC"/>
    <w:rsid w:val="00FC6230"/>
    <w:rsid w:val="00FE19CC"/>
    <w:rsid w:val="00FE1E71"/>
    <w:rsid w:val="023F68FE"/>
    <w:rsid w:val="10D636DD"/>
    <w:rsid w:val="11012D4E"/>
    <w:rsid w:val="16D82F9F"/>
    <w:rsid w:val="1F67276B"/>
    <w:rsid w:val="1F8B449B"/>
    <w:rsid w:val="22E52B4E"/>
    <w:rsid w:val="23426C8C"/>
    <w:rsid w:val="24407845"/>
    <w:rsid w:val="25593095"/>
    <w:rsid w:val="256D3617"/>
    <w:rsid w:val="28D67149"/>
    <w:rsid w:val="2EAE7253"/>
    <w:rsid w:val="303029B1"/>
    <w:rsid w:val="30374F37"/>
    <w:rsid w:val="325C5A44"/>
    <w:rsid w:val="35CA6E61"/>
    <w:rsid w:val="3F901A72"/>
    <w:rsid w:val="42D83C08"/>
    <w:rsid w:val="44EC68D0"/>
    <w:rsid w:val="464D3C16"/>
    <w:rsid w:val="4AEC499D"/>
    <w:rsid w:val="50894AD3"/>
    <w:rsid w:val="5259540B"/>
    <w:rsid w:val="52C255D6"/>
    <w:rsid w:val="5573749A"/>
    <w:rsid w:val="62816273"/>
    <w:rsid w:val="66D85C19"/>
    <w:rsid w:val="66FD511A"/>
    <w:rsid w:val="696207C9"/>
    <w:rsid w:val="6BB9769F"/>
    <w:rsid w:val="70CC1B10"/>
    <w:rsid w:val="70EA2EB9"/>
    <w:rsid w:val="72AD59BF"/>
    <w:rsid w:val="73E2646B"/>
    <w:rsid w:val="771E6F7D"/>
    <w:rsid w:val="79431FB4"/>
    <w:rsid w:val="7BCF52B1"/>
    <w:rsid w:val="7D90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jc w:val="center"/>
      <w:outlineLvl w:val="0"/>
    </w:pPr>
    <w:rPr>
      <w:rFonts w:ascii="仿宋_GB2312" w:eastAsia="仿宋_GB2312" w:hAnsi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仿宋_GB2312" w:eastAsia="仿宋_GB2312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jc w:val="center"/>
      <w:outlineLvl w:val="0"/>
    </w:pPr>
    <w:rPr>
      <w:rFonts w:ascii="仿宋_GB2312" w:eastAsia="仿宋_GB2312" w:hAnsi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rPr>
      <w:rFonts w:ascii="仿宋_GB2312" w:eastAsia="仿宋_GB2312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6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368</Words>
  <Characters>2102</Characters>
  <Application>Microsoft Office Word</Application>
  <DocSecurity>0</DocSecurity>
  <Lines>17</Lines>
  <Paragraphs>4</Paragraphs>
  <ScaleCrop>false</ScaleCrop>
  <Company>Www.SangSan.Cn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桑三博客</dc:creator>
  <cp:lastModifiedBy>abc</cp:lastModifiedBy>
  <cp:revision>13</cp:revision>
  <dcterms:created xsi:type="dcterms:W3CDTF">2019-09-04T12:35:00Z</dcterms:created>
  <dcterms:modified xsi:type="dcterms:W3CDTF">2019-09-04T14:00:00Z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